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614" w:rsidRPr="006A787A" w:rsidRDefault="000E727D" w:rsidP="00A30614">
      <w:pPr>
        <w:jc w:val="center"/>
        <w:rPr>
          <w:b/>
          <w:sz w:val="24"/>
          <w:szCs w:val="24"/>
        </w:rPr>
      </w:pPr>
      <w:bookmarkStart w:id="0" w:name="_GoBack"/>
      <w:bookmarkEnd w:id="0"/>
      <w:r>
        <w:rPr>
          <w:b/>
          <w:sz w:val="24"/>
          <w:szCs w:val="24"/>
        </w:rPr>
        <w:t>С</w:t>
      </w:r>
      <w:r w:rsidR="00A30614" w:rsidRPr="006A787A">
        <w:rPr>
          <w:b/>
          <w:sz w:val="24"/>
          <w:szCs w:val="24"/>
        </w:rPr>
        <w:t>водн</w:t>
      </w:r>
      <w:r>
        <w:rPr>
          <w:b/>
          <w:sz w:val="24"/>
          <w:szCs w:val="24"/>
        </w:rPr>
        <w:t>ый</w:t>
      </w:r>
      <w:r w:rsidR="00A30614" w:rsidRPr="006A787A">
        <w:rPr>
          <w:b/>
          <w:sz w:val="24"/>
          <w:szCs w:val="24"/>
        </w:rPr>
        <w:t xml:space="preserve"> отчет о результатах оценки регулирующего воздействия</w:t>
      </w:r>
    </w:p>
    <w:p w:rsidR="00A30614" w:rsidRPr="006A787A" w:rsidRDefault="00A30614" w:rsidP="00A30614">
      <w:pPr>
        <w:jc w:val="center"/>
        <w:rPr>
          <w:b/>
          <w:sz w:val="24"/>
          <w:szCs w:val="24"/>
        </w:rPr>
      </w:pPr>
      <w:r w:rsidRPr="006A787A">
        <w:rPr>
          <w:b/>
          <w:sz w:val="24"/>
          <w:szCs w:val="24"/>
        </w:rPr>
        <w:t>проекта муниципального нормативного правового акта</w:t>
      </w:r>
    </w:p>
    <w:p w:rsidR="00A30614" w:rsidRPr="006A787A" w:rsidRDefault="00A30614" w:rsidP="00A30614"/>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4338"/>
      </w:tblGrid>
      <w:tr w:rsidR="00A30614" w:rsidRPr="006A787A" w:rsidTr="0015650D">
        <w:trPr>
          <w:trHeight w:val="158"/>
        </w:trPr>
        <w:tc>
          <w:tcPr>
            <w:tcW w:w="5000" w:type="pct"/>
            <w:gridSpan w:val="2"/>
            <w:shd w:val="clear" w:color="auto" w:fill="auto"/>
          </w:tcPr>
          <w:p w:rsidR="00A30614" w:rsidRPr="006A787A" w:rsidRDefault="00A30614" w:rsidP="0015650D">
            <w:pPr>
              <w:jc w:val="center"/>
              <w:rPr>
                <w:sz w:val="24"/>
                <w:szCs w:val="24"/>
              </w:rPr>
            </w:pPr>
            <w:r w:rsidRPr="006A787A">
              <w:rPr>
                <w:sz w:val="24"/>
                <w:szCs w:val="24"/>
              </w:rPr>
              <w:t>Сроки проведения публичного обсуждения</w:t>
            </w:r>
          </w:p>
          <w:p w:rsidR="00A30614" w:rsidRPr="006A787A" w:rsidRDefault="00A30614" w:rsidP="0015650D">
            <w:pPr>
              <w:jc w:val="center"/>
              <w:rPr>
                <w:sz w:val="24"/>
                <w:szCs w:val="24"/>
              </w:rPr>
            </w:pPr>
            <w:r w:rsidRPr="006A787A">
              <w:rPr>
                <w:sz w:val="24"/>
                <w:szCs w:val="24"/>
              </w:rPr>
              <w:t>проекта муниципального нормативного правового акта:</w:t>
            </w:r>
          </w:p>
        </w:tc>
      </w:tr>
      <w:tr w:rsidR="00A30614" w:rsidRPr="006A787A" w:rsidTr="0015650D">
        <w:trPr>
          <w:trHeight w:val="158"/>
        </w:trPr>
        <w:tc>
          <w:tcPr>
            <w:tcW w:w="2799" w:type="pct"/>
            <w:shd w:val="clear" w:color="auto" w:fill="auto"/>
          </w:tcPr>
          <w:p w:rsidR="00A30614" w:rsidRPr="006A787A" w:rsidRDefault="00A30614" w:rsidP="0015650D">
            <w:pPr>
              <w:jc w:val="both"/>
              <w:rPr>
                <w:sz w:val="24"/>
                <w:szCs w:val="24"/>
                <w:lang w:val="en-US"/>
              </w:rPr>
            </w:pPr>
            <w:r w:rsidRPr="006A787A">
              <w:rPr>
                <w:sz w:val="24"/>
                <w:szCs w:val="24"/>
              </w:rPr>
              <w:t>начало</w:t>
            </w:r>
            <w:r w:rsidRPr="006A787A">
              <w:rPr>
                <w:sz w:val="24"/>
                <w:szCs w:val="24"/>
                <w:lang w:val="en-US"/>
              </w:rPr>
              <w:t>:</w:t>
            </w:r>
          </w:p>
        </w:tc>
        <w:tc>
          <w:tcPr>
            <w:tcW w:w="2201" w:type="pct"/>
            <w:shd w:val="clear" w:color="auto" w:fill="auto"/>
          </w:tcPr>
          <w:p w:rsidR="00A30614" w:rsidRPr="006A787A" w:rsidRDefault="00A30614" w:rsidP="000E727D">
            <w:pPr>
              <w:rPr>
                <w:sz w:val="24"/>
                <w:szCs w:val="24"/>
              </w:rPr>
            </w:pPr>
            <w:r w:rsidRPr="006A787A">
              <w:rPr>
                <w:sz w:val="24"/>
                <w:szCs w:val="24"/>
              </w:rPr>
              <w:t>«</w:t>
            </w:r>
            <w:r w:rsidR="000E727D">
              <w:rPr>
                <w:sz w:val="24"/>
                <w:szCs w:val="24"/>
              </w:rPr>
              <w:t>11</w:t>
            </w:r>
            <w:r w:rsidRPr="006A787A">
              <w:rPr>
                <w:sz w:val="24"/>
                <w:szCs w:val="24"/>
              </w:rPr>
              <w:t>»</w:t>
            </w:r>
            <w:r w:rsidR="000E727D">
              <w:rPr>
                <w:sz w:val="24"/>
                <w:szCs w:val="24"/>
              </w:rPr>
              <w:t>декабря</w:t>
            </w:r>
            <w:r w:rsidRPr="006A787A">
              <w:rPr>
                <w:sz w:val="24"/>
                <w:szCs w:val="24"/>
              </w:rPr>
              <w:t xml:space="preserve"> </w:t>
            </w:r>
            <w:r w:rsidR="000E727D">
              <w:rPr>
                <w:sz w:val="24"/>
                <w:szCs w:val="24"/>
              </w:rPr>
              <w:t xml:space="preserve">2020 </w:t>
            </w:r>
            <w:r w:rsidRPr="006A787A">
              <w:rPr>
                <w:sz w:val="24"/>
                <w:szCs w:val="24"/>
              </w:rPr>
              <w:t>года</w:t>
            </w:r>
          </w:p>
        </w:tc>
      </w:tr>
      <w:tr w:rsidR="00A30614" w:rsidRPr="006A787A" w:rsidTr="0015650D">
        <w:trPr>
          <w:trHeight w:val="157"/>
        </w:trPr>
        <w:tc>
          <w:tcPr>
            <w:tcW w:w="2799" w:type="pct"/>
            <w:shd w:val="clear" w:color="auto" w:fill="auto"/>
          </w:tcPr>
          <w:p w:rsidR="00A30614" w:rsidRPr="006A787A" w:rsidRDefault="00A30614" w:rsidP="0015650D">
            <w:pPr>
              <w:jc w:val="both"/>
              <w:rPr>
                <w:sz w:val="24"/>
                <w:szCs w:val="24"/>
                <w:lang w:val="en-US"/>
              </w:rPr>
            </w:pPr>
            <w:r w:rsidRPr="006A787A">
              <w:rPr>
                <w:sz w:val="24"/>
                <w:szCs w:val="24"/>
              </w:rPr>
              <w:t>окончание</w:t>
            </w:r>
            <w:r w:rsidRPr="006A787A">
              <w:rPr>
                <w:sz w:val="24"/>
                <w:szCs w:val="24"/>
                <w:lang w:val="en-US"/>
              </w:rPr>
              <w:t>:</w:t>
            </w:r>
          </w:p>
        </w:tc>
        <w:tc>
          <w:tcPr>
            <w:tcW w:w="2201" w:type="pct"/>
            <w:shd w:val="clear" w:color="auto" w:fill="auto"/>
          </w:tcPr>
          <w:p w:rsidR="00A30614" w:rsidRPr="006A787A" w:rsidRDefault="00A30614" w:rsidP="000E727D">
            <w:pPr>
              <w:rPr>
                <w:sz w:val="24"/>
                <w:szCs w:val="24"/>
              </w:rPr>
            </w:pPr>
            <w:r w:rsidRPr="006A787A">
              <w:rPr>
                <w:sz w:val="24"/>
                <w:szCs w:val="24"/>
              </w:rPr>
              <w:t>«</w:t>
            </w:r>
            <w:r w:rsidR="000E727D">
              <w:rPr>
                <w:sz w:val="24"/>
                <w:szCs w:val="24"/>
              </w:rPr>
              <w:t>24</w:t>
            </w:r>
            <w:r w:rsidRPr="006A787A">
              <w:rPr>
                <w:sz w:val="24"/>
                <w:szCs w:val="24"/>
              </w:rPr>
              <w:t>»</w:t>
            </w:r>
            <w:r w:rsidR="000E727D">
              <w:rPr>
                <w:sz w:val="24"/>
                <w:szCs w:val="24"/>
              </w:rPr>
              <w:t>декабря 2020</w:t>
            </w:r>
            <w:r w:rsidRPr="006A787A">
              <w:rPr>
                <w:sz w:val="24"/>
                <w:szCs w:val="24"/>
              </w:rPr>
              <w:t xml:space="preserve"> года</w:t>
            </w:r>
          </w:p>
        </w:tc>
      </w:tr>
      <w:tr w:rsidR="00A30614" w:rsidRPr="006A787A" w:rsidTr="0015650D">
        <w:trPr>
          <w:trHeight w:val="157"/>
        </w:trPr>
        <w:tc>
          <w:tcPr>
            <w:tcW w:w="5000" w:type="pct"/>
            <w:gridSpan w:val="2"/>
            <w:shd w:val="clear" w:color="auto" w:fill="auto"/>
          </w:tcPr>
          <w:p w:rsidR="00A30614" w:rsidRPr="006A787A" w:rsidRDefault="00A30614" w:rsidP="0015650D">
            <w:pPr>
              <w:jc w:val="center"/>
              <w:rPr>
                <w:sz w:val="24"/>
                <w:szCs w:val="24"/>
              </w:rPr>
            </w:pPr>
            <w:r w:rsidRPr="006A787A">
              <w:rPr>
                <w:sz w:val="24"/>
                <w:szCs w:val="24"/>
              </w:rPr>
              <w:t>Сведения о количестве замечаний и предложений, полученных в ходе проведения публичных консультаций по проекту муниципального нормативного правового акта:</w:t>
            </w:r>
          </w:p>
        </w:tc>
      </w:tr>
      <w:tr w:rsidR="00A30614" w:rsidRPr="006A787A" w:rsidTr="0015650D">
        <w:trPr>
          <w:trHeight w:val="157"/>
        </w:trPr>
        <w:tc>
          <w:tcPr>
            <w:tcW w:w="2799" w:type="pct"/>
            <w:shd w:val="clear" w:color="auto" w:fill="auto"/>
          </w:tcPr>
          <w:p w:rsidR="00A30614" w:rsidRPr="006A787A" w:rsidRDefault="00A30614" w:rsidP="0015650D">
            <w:pPr>
              <w:rPr>
                <w:sz w:val="24"/>
                <w:szCs w:val="24"/>
              </w:rPr>
            </w:pPr>
            <w:r w:rsidRPr="006A787A">
              <w:rPr>
                <w:sz w:val="24"/>
                <w:szCs w:val="24"/>
              </w:rPr>
              <w:t>Всего замечаний и предложений, из них</w:t>
            </w:r>
          </w:p>
        </w:tc>
        <w:tc>
          <w:tcPr>
            <w:tcW w:w="2201" w:type="pct"/>
            <w:shd w:val="clear" w:color="auto" w:fill="auto"/>
          </w:tcPr>
          <w:p w:rsidR="00A30614" w:rsidRPr="00ED5D77" w:rsidRDefault="00ED5D77" w:rsidP="00ED5D77">
            <w:pPr>
              <w:rPr>
                <w:sz w:val="24"/>
                <w:szCs w:val="24"/>
              </w:rPr>
            </w:pPr>
            <w:r w:rsidRPr="00ED5D77">
              <w:rPr>
                <w:sz w:val="24"/>
                <w:szCs w:val="24"/>
              </w:rPr>
              <w:t>1</w:t>
            </w:r>
          </w:p>
        </w:tc>
      </w:tr>
      <w:tr w:rsidR="00A30614" w:rsidRPr="006A787A" w:rsidTr="0015650D">
        <w:trPr>
          <w:trHeight w:val="157"/>
        </w:trPr>
        <w:tc>
          <w:tcPr>
            <w:tcW w:w="2799" w:type="pct"/>
            <w:shd w:val="clear" w:color="auto" w:fill="auto"/>
          </w:tcPr>
          <w:p w:rsidR="00A30614" w:rsidRPr="006A787A" w:rsidRDefault="00A30614" w:rsidP="0015650D">
            <w:pPr>
              <w:jc w:val="right"/>
              <w:rPr>
                <w:sz w:val="24"/>
                <w:szCs w:val="24"/>
              </w:rPr>
            </w:pPr>
            <w:r w:rsidRPr="006A787A">
              <w:rPr>
                <w:sz w:val="24"/>
                <w:szCs w:val="24"/>
              </w:rPr>
              <w:t>учтено полностью</w:t>
            </w:r>
          </w:p>
        </w:tc>
        <w:tc>
          <w:tcPr>
            <w:tcW w:w="2201" w:type="pct"/>
            <w:shd w:val="clear" w:color="auto" w:fill="auto"/>
          </w:tcPr>
          <w:p w:rsidR="00A30614" w:rsidRPr="006A787A" w:rsidRDefault="00ED5D77" w:rsidP="0015650D">
            <w:pPr>
              <w:rPr>
                <w:sz w:val="24"/>
                <w:szCs w:val="24"/>
              </w:rPr>
            </w:pPr>
            <w:r>
              <w:rPr>
                <w:sz w:val="24"/>
                <w:szCs w:val="24"/>
              </w:rPr>
              <w:t>0</w:t>
            </w:r>
          </w:p>
        </w:tc>
      </w:tr>
      <w:tr w:rsidR="00A30614" w:rsidRPr="006A787A" w:rsidTr="0015650D">
        <w:trPr>
          <w:trHeight w:val="157"/>
        </w:trPr>
        <w:tc>
          <w:tcPr>
            <w:tcW w:w="2799" w:type="pct"/>
            <w:shd w:val="clear" w:color="auto" w:fill="auto"/>
          </w:tcPr>
          <w:p w:rsidR="00A30614" w:rsidRPr="006A787A" w:rsidRDefault="00A30614" w:rsidP="0015650D">
            <w:pPr>
              <w:jc w:val="right"/>
              <w:rPr>
                <w:sz w:val="24"/>
                <w:szCs w:val="24"/>
              </w:rPr>
            </w:pPr>
            <w:r w:rsidRPr="006A787A">
              <w:rPr>
                <w:sz w:val="24"/>
                <w:szCs w:val="24"/>
              </w:rPr>
              <w:t>учтено частично</w:t>
            </w:r>
          </w:p>
        </w:tc>
        <w:tc>
          <w:tcPr>
            <w:tcW w:w="2201" w:type="pct"/>
            <w:shd w:val="clear" w:color="auto" w:fill="auto"/>
          </w:tcPr>
          <w:p w:rsidR="00A30614" w:rsidRPr="006A787A" w:rsidRDefault="00ED5D77" w:rsidP="0015650D">
            <w:pPr>
              <w:rPr>
                <w:sz w:val="24"/>
                <w:szCs w:val="24"/>
              </w:rPr>
            </w:pPr>
            <w:r>
              <w:rPr>
                <w:sz w:val="24"/>
                <w:szCs w:val="24"/>
              </w:rPr>
              <w:t>0</w:t>
            </w:r>
          </w:p>
        </w:tc>
      </w:tr>
      <w:tr w:rsidR="00A30614" w:rsidRPr="006A787A" w:rsidTr="0015650D">
        <w:trPr>
          <w:trHeight w:val="157"/>
        </w:trPr>
        <w:tc>
          <w:tcPr>
            <w:tcW w:w="2799" w:type="pct"/>
            <w:shd w:val="clear" w:color="auto" w:fill="auto"/>
          </w:tcPr>
          <w:p w:rsidR="00A30614" w:rsidRPr="006A787A" w:rsidRDefault="00A30614" w:rsidP="0015650D">
            <w:pPr>
              <w:jc w:val="right"/>
              <w:rPr>
                <w:sz w:val="24"/>
                <w:szCs w:val="24"/>
              </w:rPr>
            </w:pPr>
            <w:r w:rsidRPr="006A787A">
              <w:rPr>
                <w:sz w:val="24"/>
                <w:szCs w:val="24"/>
              </w:rPr>
              <w:t>не учтено</w:t>
            </w:r>
          </w:p>
        </w:tc>
        <w:tc>
          <w:tcPr>
            <w:tcW w:w="2201" w:type="pct"/>
            <w:shd w:val="clear" w:color="auto" w:fill="auto"/>
          </w:tcPr>
          <w:p w:rsidR="00A30614" w:rsidRPr="006A787A" w:rsidRDefault="00ED5D77" w:rsidP="0015650D">
            <w:pPr>
              <w:rPr>
                <w:sz w:val="24"/>
                <w:szCs w:val="24"/>
              </w:rPr>
            </w:pPr>
            <w:r>
              <w:rPr>
                <w:sz w:val="24"/>
                <w:szCs w:val="24"/>
              </w:rPr>
              <w:t>1</w:t>
            </w:r>
          </w:p>
        </w:tc>
      </w:tr>
    </w:tbl>
    <w:p w:rsidR="00A30614" w:rsidRPr="006A787A" w:rsidRDefault="00A30614" w:rsidP="00A30614">
      <w:pPr>
        <w:spacing w:before="240"/>
        <w:jc w:val="center"/>
        <w:rPr>
          <w:sz w:val="24"/>
          <w:szCs w:val="24"/>
        </w:rPr>
      </w:pPr>
      <w:r w:rsidRPr="006A787A">
        <w:rPr>
          <w:sz w:val="24"/>
          <w:szCs w:val="24"/>
        </w:rPr>
        <w:t>1. Общая информация</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3502"/>
        <w:gridCol w:w="5526"/>
      </w:tblGrid>
      <w:tr w:rsidR="00A30614" w:rsidRPr="006A787A" w:rsidTr="0015650D">
        <w:tc>
          <w:tcPr>
            <w:tcW w:w="419"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1.1.</w:t>
            </w:r>
          </w:p>
        </w:tc>
        <w:tc>
          <w:tcPr>
            <w:tcW w:w="4581" w:type="pct"/>
            <w:gridSpan w:val="2"/>
            <w:shd w:val="clear" w:color="auto" w:fill="auto"/>
          </w:tcPr>
          <w:p w:rsidR="00A30614" w:rsidRPr="006A787A" w:rsidRDefault="00A30614" w:rsidP="000E727D">
            <w:pPr>
              <w:spacing w:after="200"/>
              <w:contextualSpacing/>
              <w:jc w:val="both"/>
              <w:rPr>
                <w:rFonts w:eastAsia="Calibri"/>
                <w:sz w:val="20"/>
                <w:szCs w:val="20"/>
                <w:lang w:eastAsia="en-US"/>
              </w:rPr>
            </w:pPr>
            <w:r w:rsidRPr="006A787A">
              <w:rPr>
                <w:sz w:val="24"/>
                <w:szCs w:val="24"/>
              </w:rPr>
              <w:t xml:space="preserve">Структурное подразделение органа местного самоуправления муниципального образования (далее – разработчик): </w:t>
            </w:r>
            <w:r w:rsidR="000E727D" w:rsidRPr="009C6794">
              <w:rPr>
                <w:sz w:val="24"/>
                <w:szCs w:val="24"/>
                <w:u w:val="single"/>
              </w:rPr>
              <w:t xml:space="preserve">Управление градостроительства, развития жилищно-коммунального комплекса и энергетики </w:t>
            </w:r>
            <w:r w:rsidR="000E727D">
              <w:rPr>
                <w:sz w:val="24"/>
                <w:szCs w:val="24"/>
                <w:u w:val="single"/>
              </w:rPr>
              <w:t>администрации района</w:t>
            </w:r>
          </w:p>
        </w:tc>
      </w:tr>
      <w:tr w:rsidR="00A30614" w:rsidRPr="006A787A" w:rsidTr="000E727D">
        <w:trPr>
          <w:trHeight w:val="479"/>
        </w:trPr>
        <w:tc>
          <w:tcPr>
            <w:tcW w:w="419"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1.2.</w:t>
            </w:r>
          </w:p>
        </w:tc>
        <w:tc>
          <w:tcPr>
            <w:tcW w:w="4581" w:type="pct"/>
            <w:gridSpan w:val="2"/>
            <w:shd w:val="clear" w:color="auto" w:fill="auto"/>
          </w:tcPr>
          <w:p w:rsidR="00A30614" w:rsidRPr="006A787A" w:rsidRDefault="00A30614" w:rsidP="000E727D">
            <w:pPr>
              <w:pBdr>
                <w:bottom w:val="single" w:sz="4" w:space="1" w:color="auto"/>
              </w:pBdr>
              <w:jc w:val="both"/>
              <w:rPr>
                <w:rFonts w:eastAsia="Calibri"/>
                <w:sz w:val="20"/>
                <w:szCs w:val="20"/>
                <w:lang w:eastAsia="en-US"/>
              </w:rPr>
            </w:pPr>
            <w:r w:rsidRPr="006A787A">
              <w:rPr>
                <w:sz w:val="24"/>
                <w:szCs w:val="24"/>
              </w:rPr>
              <w:t xml:space="preserve">Сведения о структурных подразделениях органов местного самоуправления муниципального образования – соисполнителях: </w:t>
            </w:r>
            <w:r w:rsidR="000E727D" w:rsidRPr="000E727D">
              <w:rPr>
                <w:sz w:val="24"/>
                <w:szCs w:val="24"/>
                <w:u w:val="single"/>
              </w:rPr>
              <w:t>отсутствуют</w:t>
            </w:r>
          </w:p>
        </w:tc>
      </w:tr>
      <w:tr w:rsidR="00A30614" w:rsidRPr="006A787A" w:rsidTr="0015650D">
        <w:trPr>
          <w:trHeight w:val="991"/>
        </w:trPr>
        <w:tc>
          <w:tcPr>
            <w:tcW w:w="419"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1.3.</w:t>
            </w:r>
          </w:p>
        </w:tc>
        <w:tc>
          <w:tcPr>
            <w:tcW w:w="4581" w:type="pct"/>
            <w:gridSpan w:val="2"/>
            <w:shd w:val="clear" w:color="auto" w:fill="auto"/>
          </w:tcPr>
          <w:p w:rsidR="00A30614" w:rsidRPr="006A787A" w:rsidRDefault="00A30614" w:rsidP="000E727D">
            <w:pPr>
              <w:pBdr>
                <w:bottom w:val="single" w:sz="4" w:space="1" w:color="auto"/>
              </w:pBdr>
              <w:jc w:val="both"/>
              <w:rPr>
                <w:rFonts w:eastAsia="Calibri"/>
                <w:sz w:val="20"/>
                <w:szCs w:val="20"/>
                <w:lang w:eastAsia="en-US"/>
              </w:rPr>
            </w:pPr>
            <w:r w:rsidRPr="006A787A">
              <w:rPr>
                <w:sz w:val="24"/>
                <w:szCs w:val="24"/>
              </w:rPr>
              <w:t xml:space="preserve">Вид и наименование проекта муниципального нормативного правового акта: </w:t>
            </w:r>
            <w:r w:rsidR="000E727D" w:rsidRPr="009C6794">
              <w:rPr>
                <w:sz w:val="24"/>
                <w:szCs w:val="24"/>
                <w:u w:val="single"/>
              </w:rPr>
              <w:t>«О внесении изменений в приложение к постановлению администрации района от 18.09.2019 №1853 «Об утверждении Порядка подготовки документации по планировке территории и принятия решения об ее утверждении для размещения объектов на территории Нижневартовского района»</w:t>
            </w:r>
          </w:p>
        </w:tc>
      </w:tr>
      <w:tr w:rsidR="00A30614" w:rsidRPr="006A787A" w:rsidTr="0015650D">
        <w:trPr>
          <w:trHeight w:val="1615"/>
        </w:trPr>
        <w:tc>
          <w:tcPr>
            <w:tcW w:w="419"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1.4.</w:t>
            </w:r>
          </w:p>
        </w:tc>
        <w:tc>
          <w:tcPr>
            <w:tcW w:w="4581" w:type="pct"/>
            <w:gridSpan w:val="2"/>
            <w:shd w:val="clear" w:color="auto" w:fill="auto"/>
          </w:tcPr>
          <w:p w:rsidR="00A30614" w:rsidRPr="006A787A" w:rsidRDefault="00A30614" w:rsidP="000E727D">
            <w:pPr>
              <w:pBdr>
                <w:bottom w:val="single" w:sz="4" w:space="1" w:color="auto"/>
              </w:pBdr>
              <w:jc w:val="both"/>
              <w:rPr>
                <w:rFonts w:eastAsia="Calibri"/>
                <w:sz w:val="20"/>
                <w:szCs w:val="20"/>
                <w:lang w:eastAsia="en-US"/>
              </w:rPr>
            </w:pPr>
            <w:r w:rsidRPr="006A787A">
              <w:rPr>
                <w:sz w:val="24"/>
                <w:szCs w:val="24"/>
              </w:rPr>
              <w:t xml:space="preserve">Краткое описание содержания предлагаемого правового регулирования, основание для разработки проекта муниципального нормативного правового акта: </w:t>
            </w:r>
            <w:r w:rsidR="000E727D" w:rsidRPr="000E727D">
              <w:rPr>
                <w:sz w:val="24"/>
                <w:szCs w:val="24"/>
                <w:u w:val="single"/>
              </w:rPr>
              <w:t>урегулирова</w:t>
            </w:r>
            <w:r w:rsidR="000E727D">
              <w:rPr>
                <w:sz w:val="24"/>
                <w:szCs w:val="24"/>
                <w:u w:val="single"/>
              </w:rPr>
              <w:t>ние</w:t>
            </w:r>
            <w:r w:rsidR="000E727D" w:rsidRPr="000E727D">
              <w:rPr>
                <w:sz w:val="24"/>
                <w:szCs w:val="24"/>
                <w:u w:val="single"/>
              </w:rPr>
              <w:t xml:space="preserve"> вопрос</w:t>
            </w:r>
            <w:r w:rsidR="000E727D">
              <w:rPr>
                <w:sz w:val="24"/>
                <w:szCs w:val="24"/>
                <w:u w:val="single"/>
              </w:rPr>
              <w:t>ов</w:t>
            </w:r>
            <w:r w:rsidR="000E727D" w:rsidRPr="000E727D">
              <w:rPr>
                <w:sz w:val="24"/>
                <w:szCs w:val="24"/>
                <w:u w:val="single"/>
              </w:rPr>
              <w:t xml:space="preserve"> по  внесению изменений в документацию по планировке территории, отмене такой документации или ее отдельных частей и признанию отдельных частей такой документации не подлежащими применению</w:t>
            </w:r>
            <w:r w:rsidR="000E727D">
              <w:rPr>
                <w:sz w:val="24"/>
                <w:szCs w:val="24"/>
                <w:u w:val="single"/>
              </w:rPr>
              <w:t>, основание для внесения изменения является Градостроительный кодекс Российской Федерации</w:t>
            </w:r>
          </w:p>
        </w:tc>
      </w:tr>
      <w:tr w:rsidR="00A30614" w:rsidRPr="006A787A" w:rsidTr="0015650D">
        <w:tc>
          <w:tcPr>
            <w:tcW w:w="419" w:type="pct"/>
            <w:vMerge w:val="restar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1.5.</w:t>
            </w:r>
          </w:p>
        </w:tc>
        <w:tc>
          <w:tcPr>
            <w:tcW w:w="4581" w:type="pct"/>
            <w:gridSpan w:val="2"/>
            <w:shd w:val="clear" w:color="auto" w:fill="auto"/>
          </w:tcPr>
          <w:p w:rsidR="00A30614" w:rsidRPr="006A787A" w:rsidRDefault="00A30614" w:rsidP="0015650D">
            <w:pPr>
              <w:jc w:val="both"/>
              <w:rPr>
                <w:sz w:val="24"/>
                <w:szCs w:val="24"/>
                <w:lang w:val="en-US"/>
              </w:rPr>
            </w:pPr>
            <w:r w:rsidRPr="006A787A">
              <w:rPr>
                <w:sz w:val="24"/>
                <w:szCs w:val="24"/>
                <w:lang w:val="en-US"/>
              </w:rPr>
              <w:t>Контактная информация исполнителя разработчика:</w:t>
            </w:r>
          </w:p>
        </w:tc>
      </w:tr>
      <w:tr w:rsidR="00A30614" w:rsidRPr="006A787A" w:rsidTr="0015650D">
        <w:tc>
          <w:tcPr>
            <w:tcW w:w="419" w:type="pct"/>
            <w:vMerge/>
            <w:shd w:val="clear" w:color="auto" w:fill="auto"/>
          </w:tcPr>
          <w:p w:rsidR="00A30614" w:rsidRPr="006A787A" w:rsidRDefault="00A30614" w:rsidP="0015650D">
            <w:pPr>
              <w:jc w:val="center"/>
              <w:rPr>
                <w:sz w:val="24"/>
                <w:szCs w:val="24"/>
              </w:rPr>
            </w:pPr>
          </w:p>
        </w:tc>
        <w:tc>
          <w:tcPr>
            <w:tcW w:w="1777" w:type="pct"/>
            <w:tcBorders>
              <w:right w:val="single" w:sz="4" w:space="0" w:color="auto"/>
            </w:tcBorders>
            <w:shd w:val="clear" w:color="auto" w:fill="auto"/>
          </w:tcPr>
          <w:p w:rsidR="00A30614" w:rsidRPr="006A787A" w:rsidRDefault="00A30614" w:rsidP="0015650D">
            <w:pPr>
              <w:rPr>
                <w:sz w:val="24"/>
                <w:szCs w:val="24"/>
              </w:rPr>
            </w:pPr>
            <w:r w:rsidRPr="006A787A">
              <w:rPr>
                <w:sz w:val="24"/>
                <w:szCs w:val="24"/>
              </w:rPr>
              <w:t>Ф.И.О.:</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A30614" w:rsidRPr="000E727D" w:rsidRDefault="000E727D" w:rsidP="0015650D">
            <w:pPr>
              <w:jc w:val="center"/>
              <w:rPr>
                <w:sz w:val="24"/>
                <w:szCs w:val="24"/>
              </w:rPr>
            </w:pPr>
            <w:r>
              <w:rPr>
                <w:sz w:val="24"/>
                <w:szCs w:val="24"/>
              </w:rPr>
              <w:t>Прокофьев Вячеслав Юрьевич</w:t>
            </w:r>
          </w:p>
        </w:tc>
      </w:tr>
      <w:tr w:rsidR="00A30614" w:rsidRPr="006A787A" w:rsidTr="0015650D">
        <w:tc>
          <w:tcPr>
            <w:tcW w:w="419" w:type="pct"/>
            <w:vMerge/>
            <w:shd w:val="clear" w:color="auto" w:fill="auto"/>
          </w:tcPr>
          <w:p w:rsidR="00A30614" w:rsidRPr="006A787A" w:rsidRDefault="00A30614" w:rsidP="0015650D">
            <w:pPr>
              <w:jc w:val="center"/>
              <w:rPr>
                <w:sz w:val="24"/>
                <w:szCs w:val="24"/>
              </w:rPr>
            </w:pPr>
          </w:p>
        </w:tc>
        <w:tc>
          <w:tcPr>
            <w:tcW w:w="1777" w:type="pct"/>
            <w:tcBorders>
              <w:right w:val="single" w:sz="4" w:space="0" w:color="auto"/>
            </w:tcBorders>
            <w:shd w:val="clear" w:color="auto" w:fill="auto"/>
          </w:tcPr>
          <w:p w:rsidR="00A30614" w:rsidRPr="006A787A" w:rsidRDefault="00A30614" w:rsidP="0015650D">
            <w:pPr>
              <w:rPr>
                <w:sz w:val="24"/>
                <w:szCs w:val="24"/>
              </w:rPr>
            </w:pPr>
            <w:r w:rsidRPr="006A787A">
              <w:rPr>
                <w:sz w:val="24"/>
                <w:szCs w:val="24"/>
              </w:rPr>
              <w:t>Должность:</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A30614" w:rsidRPr="000E727D" w:rsidRDefault="000E727D" w:rsidP="000E727D">
            <w:pPr>
              <w:jc w:val="both"/>
              <w:rPr>
                <w:sz w:val="24"/>
                <w:szCs w:val="24"/>
              </w:rPr>
            </w:pPr>
            <w:r w:rsidRPr="000E727D">
              <w:rPr>
                <w:sz w:val="24"/>
                <w:szCs w:val="24"/>
              </w:rPr>
              <w:t>исполняющий обязанности заместителя начальника управления – главного архитектора управления градостроительства, развития жилищно-коммунального комплекса и энергетики администрации района</w:t>
            </w:r>
          </w:p>
        </w:tc>
      </w:tr>
      <w:tr w:rsidR="00A30614" w:rsidRPr="006A787A" w:rsidTr="0015650D">
        <w:trPr>
          <w:trHeight w:val="249"/>
        </w:trPr>
        <w:tc>
          <w:tcPr>
            <w:tcW w:w="419" w:type="pct"/>
            <w:vMerge/>
            <w:shd w:val="clear" w:color="auto" w:fill="auto"/>
          </w:tcPr>
          <w:p w:rsidR="00A30614" w:rsidRPr="006A787A" w:rsidRDefault="00A30614" w:rsidP="0015650D">
            <w:pPr>
              <w:jc w:val="center"/>
              <w:rPr>
                <w:sz w:val="24"/>
                <w:szCs w:val="24"/>
              </w:rPr>
            </w:pPr>
          </w:p>
        </w:tc>
        <w:tc>
          <w:tcPr>
            <w:tcW w:w="1777" w:type="pct"/>
            <w:tcBorders>
              <w:right w:val="single" w:sz="4" w:space="0" w:color="auto"/>
            </w:tcBorders>
            <w:shd w:val="clear" w:color="auto" w:fill="auto"/>
          </w:tcPr>
          <w:p w:rsidR="00A30614" w:rsidRPr="006A787A" w:rsidRDefault="00A30614" w:rsidP="0015650D">
            <w:pPr>
              <w:rPr>
                <w:sz w:val="24"/>
                <w:szCs w:val="24"/>
              </w:rPr>
            </w:pPr>
            <w:r w:rsidRPr="006A787A">
              <w:rPr>
                <w:sz w:val="24"/>
                <w:szCs w:val="24"/>
              </w:rPr>
              <w:t>Тел:</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A30614" w:rsidRPr="000E727D" w:rsidRDefault="000E727D" w:rsidP="0015650D">
            <w:pPr>
              <w:jc w:val="center"/>
              <w:rPr>
                <w:sz w:val="24"/>
                <w:szCs w:val="24"/>
              </w:rPr>
            </w:pPr>
            <w:r>
              <w:rPr>
                <w:sz w:val="24"/>
                <w:szCs w:val="24"/>
              </w:rPr>
              <w:t>8-3466-49-87-30</w:t>
            </w:r>
          </w:p>
        </w:tc>
      </w:tr>
      <w:tr w:rsidR="00A30614" w:rsidRPr="006A787A" w:rsidTr="0015650D">
        <w:trPr>
          <w:trHeight w:val="249"/>
        </w:trPr>
        <w:tc>
          <w:tcPr>
            <w:tcW w:w="419" w:type="pct"/>
            <w:vMerge/>
            <w:shd w:val="clear" w:color="auto" w:fill="auto"/>
          </w:tcPr>
          <w:p w:rsidR="00A30614" w:rsidRPr="006A787A" w:rsidRDefault="00A30614" w:rsidP="0015650D">
            <w:pPr>
              <w:jc w:val="center"/>
              <w:rPr>
                <w:sz w:val="24"/>
                <w:szCs w:val="24"/>
              </w:rPr>
            </w:pPr>
          </w:p>
        </w:tc>
        <w:tc>
          <w:tcPr>
            <w:tcW w:w="1777" w:type="pct"/>
            <w:tcBorders>
              <w:right w:val="single" w:sz="4" w:space="0" w:color="auto"/>
            </w:tcBorders>
            <w:shd w:val="clear" w:color="auto" w:fill="auto"/>
          </w:tcPr>
          <w:p w:rsidR="00A30614" w:rsidRPr="006A787A" w:rsidRDefault="00A30614" w:rsidP="0015650D">
            <w:pPr>
              <w:rPr>
                <w:sz w:val="24"/>
                <w:szCs w:val="24"/>
              </w:rPr>
            </w:pPr>
            <w:r w:rsidRPr="006A787A">
              <w:rPr>
                <w:sz w:val="24"/>
                <w:szCs w:val="24"/>
              </w:rPr>
              <w:t>Адрес электронной почты:</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A30614" w:rsidRPr="006A787A" w:rsidRDefault="0087643F" w:rsidP="0015650D">
            <w:pPr>
              <w:jc w:val="center"/>
              <w:rPr>
                <w:sz w:val="24"/>
                <w:szCs w:val="24"/>
                <w:lang w:val="en-US"/>
              </w:rPr>
            </w:pPr>
            <w:hyperlink r:id="rId8" w:history="1">
              <w:r w:rsidR="000E727D" w:rsidRPr="00DC16B7">
                <w:rPr>
                  <w:rStyle w:val="af9"/>
                  <w:sz w:val="24"/>
                  <w:szCs w:val="24"/>
                  <w:lang w:val="en-US"/>
                </w:rPr>
                <w:t>ProkofevVY</w:t>
              </w:r>
              <w:r w:rsidR="000E727D" w:rsidRPr="00DC16B7">
                <w:rPr>
                  <w:rStyle w:val="af9"/>
                  <w:sz w:val="24"/>
                  <w:szCs w:val="24"/>
                </w:rPr>
                <w:t>@NVraion.ru</w:t>
              </w:r>
            </w:hyperlink>
          </w:p>
        </w:tc>
      </w:tr>
    </w:tbl>
    <w:p w:rsidR="00A30614" w:rsidRPr="006A787A" w:rsidRDefault="00A30614" w:rsidP="00A30614">
      <w:pPr>
        <w:jc w:val="center"/>
        <w:rPr>
          <w:sz w:val="24"/>
          <w:szCs w:val="24"/>
        </w:rPr>
      </w:pPr>
    </w:p>
    <w:p w:rsidR="00A30614" w:rsidRPr="006A787A" w:rsidRDefault="00A30614" w:rsidP="00A30614">
      <w:pPr>
        <w:jc w:val="center"/>
        <w:rPr>
          <w:sz w:val="24"/>
          <w:szCs w:val="24"/>
        </w:rPr>
      </w:pPr>
      <w:r w:rsidRPr="006A787A">
        <w:rPr>
          <w:sz w:val="24"/>
          <w:szCs w:val="24"/>
        </w:rPr>
        <w:t xml:space="preserve">2. Степень регулирующего воздействия </w:t>
      </w:r>
    </w:p>
    <w:p w:rsidR="00A30614" w:rsidRPr="006A787A" w:rsidRDefault="00A30614" w:rsidP="00A30614">
      <w:pPr>
        <w:jc w:val="center"/>
        <w:rPr>
          <w:sz w:val="24"/>
          <w:szCs w:val="24"/>
        </w:rPr>
      </w:pPr>
      <w:r w:rsidRPr="006A787A">
        <w:rPr>
          <w:sz w:val="24"/>
          <w:szCs w:val="24"/>
        </w:rPr>
        <w:t>проекта муниципального нормативного правового акта</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4996"/>
        <w:gridCol w:w="4022"/>
      </w:tblGrid>
      <w:tr w:rsidR="00A30614" w:rsidRPr="006A787A" w:rsidTr="0015650D">
        <w:tc>
          <w:tcPr>
            <w:tcW w:w="424"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val="en-US" w:eastAsia="en-US"/>
              </w:rPr>
              <w:t>2</w:t>
            </w:r>
            <w:r w:rsidRPr="006A787A">
              <w:rPr>
                <w:rFonts w:eastAsia="Calibri"/>
                <w:sz w:val="24"/>
                <w:szCs w:val="24"/>
                <w:lang w:eastAsia="en-US"/>
              </w:rPr>
              <w:t>.1.</w:t>
            </w:r>
          </w:p>
        </w:tc>
        <w:tc>
          <w:tcPr>
            <w:tcW w:w="2535" w:type="pct"/>
            <w:shd w:val="clear" w:color="auto" w:fill="auto"/>
          </w:tcPr>
          <w:p w:rsidR="00A30614" w:rsidRPr="006A787A" w:rsidRDefault="00A30614" w:rsidP="0015650D">
            <w:pPr>
              <w:rPr>
                <w:sz w:val="24"/>
                <w:szCs w:val="24"/>
              </w:rPr>
            </w:pPr>
            <w:r w:rsidRPr="006A787A">
              <w:rPr>
                <w:sz w:val="24"/>
                <w:szCs w:val="24"/>
              </w:rPr>
              <w:t xml:space="preserve">Степень регулирующего воздействия проекта муниципального нормативного правового акта: </w:t>
            </w:r>
          </w:p>
        </w:tc>
        <w:tc>
          <w:tcPr>
            <w:tcW w:w="2041" w:type="pct"/>
            <w:tcBorders>
              <w:bottom w:val="single" w:sz="4" w:space="0" w:color="auto"/>
            </w:tcBorders>
            <w:shd w:val="clear" w:color="auto" w:fill="auto"/>
          </w:tcPr>
          <w:p w:rsidR="00A30614" w:rsidRPr="006A787A" w:rsidRDefault="00B40339" w:rsidP="0015650D">
            <w:pPr>
              <w:pBdr>
                <w:bottom w:val="single" w:sz="4" w:space="1" w:color="auto"/>
              </w:pBdr>
              <w:jc w:val="center"/>
              <w:rPr>
                <w:sz w:val="24"/>
                <w:szCs w:val="24"/>
              </w:rPr>
            </w:pPr>
            <w:r>
              <w:rPr>
                <w:sz w:val="24"/>
                <w:szCs w:val="24"/>
              </w:rPr>
              <w:t>средняя</w:t>
            </w:r>
          </w:p>
          <w:p w:rsidR="00A30614" w:rsidRPr="006A787A" w:rsidRDefault="00A30614" w:rsidP="0015650D">
            <w:pPr>
              <w:spacing w:after="200"/>
              <w:contextualSpacing/>
              <w:jc w:val="center"/>
              <w:rPr>
                <w:rFonts w:eastAsia="Calibri"/>
                <w:sz w:val="24"/>
                <w:szCs w:val="24"/>
                <w:lang w:eastAsia="en-US"/>
              </w:rPr>
            </w:pPr>
            <w:r w:rsidRPr="006A787A">
              <w:rPr>
                <w:rFonts w:eastAsia="Calibri"/>
                <w:sz w:val="24"/>
                <w:szCs w:val="24"/>
                <w:lang w:eastAsia="en-US"/>
              </w:rPr>
              <w:t>(высокая/ средняя/ низкая)</w:t>
            </w:r>
          </w:p>
        </w:tc>
      </w:tr>
      <w:tr w:rsidR="00A30614" w:rsidRPr="006A787A" w:rsidTr="00B40339">
        <w:trPr>
          <w:trHeight w:val="840"/>
        </w:trPr>
        <w:tc>
          <w:tcPr>
            <w:tcW w:w="424"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2.2.</w:t>
            </w:r>
          </w:p>
        </w:tc>
        <w:tc>
          <w:tcPr>
            <w:tcW w:w="4576" w:type="pct"/>
            <w:gridSpan w:val="2"/>
            <w:shd w:val="clear" w:color="auto" w:fill="auto"/>
          </w:tcPr>
          <w:p w:rsidR="00A30614" w:rsidRPr="00ED5D77" w:rsidRDefault="00A30614" w:rsidP="00B40339">
            <w:pPr>
              <w:pBdr>
                <w:bottom w:val="single" w:sz="4" w:space="1" w:color="auto"/>
              </w:pBdr>
              <w:jc w:val="both"/>
              <w:rPr>
                <w:rFonts w:eastAsia="Calibri"/>
                <w:sz w:val="24"/>
                <w:szCs w:val="24"/>
                <w:lang w:eastAsia="en-US"/>
              </w:rPr>
            </w:pPr>
            <w:r w:rsidRPr="00ED5D77">
              <w:rPr>
                <w:sz w:val="24"/>
                <w:szCs w:val="24"/>
              </w:rPr>
              <w:t xml:space="preserve">Обоснование отнесения проекта муниципального нормативного правового акта к определенной степени регулирующего воздействия: </w:t>
            </w:r>
            <w:r w:rsidR="00B40339" w:rsidRPr="00ED5D77">
              <w:rPr>
                <w:sz w:val="24"/>
                <w:szCs w:val="24"/>
              </w:rPr>
              <w:t>внесение изменений в действующий НПА</w:t>
            </w:r>
            <w:r w:rsidR="00ED5D77" w:rsidRPr="00ED5D77">
              <w:rPr>
                <w:rFonts w:eastAsia="Calibri"/>
                <w:sz w:val="24"/>
                <w:szCs w:val="24"/>
              </w:rPr>
              <w:t xml:space="preserve"> соответствии с действующим законодательством</w:t>
            </w:r>
          </w:p>
        </w:tc>
      </w:tr>
    </w:tbl>
    <w:p w:rsidR="00A30614" w:rsidRPr="006A787A" w:rsidRDefault="00A30614" w:rsidP="00A30614">
      <w:pPr>
        <w:jc w:val="center"/>
        <w:rPr>
          <w:sz w:val="24"/>
          <w:szCs w:val="24"/>
        </w:rPr>
      </w:pPr>
    </w:p>
    <w:p w:rsidR="00A30614" w:rsidRPr="006A787A" w:rsidRDefault="00A30614" w:rsidP="00A30614">
      <w:pPr>
        <w:jc w:val="center"/>
        <w:rPr>
          <w:sz w:val="24"/>
          <w:szCs w:val="24"/>
        </w:rPr>
      </w:pPr>
      <w:r w:rsidRPr="006A787A">
        <w:rPr>
          <w:sz w:val="24"/>
          <w:szCs w:val="24"/>
        </w:rPr>
        <w:lastRenderedPageBreak/>
        <w:t xml:space="preserve">3. Описание проблемы, на решение которой направлен предлагаемый способ регулирования, оценка негативных эффектов, возникающих </w:t>
      </w:r>
    </w:p>
    <w:p w:rsidR="00A30614" w:rsidRPr="006A787A" w:rsidRDefault="00A30614" w:rsidP="00A30614">
      <w:pPr>
        <w:jc w:val="center"/>
        <w:rPr>
          <w:sz w:val="24"/>
          <w:szCs w:val="24"/>
        </w:rPr>
      </w:pPr>
      <w:r w:rsidRPr="006A787A">
        <w:rPr>
          <w:sz w:val="24"/>
          <w:szCs w:val="24"/>
        </w:rPr>
        <w:t>в связи с наличием рассматриваемой проблемы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8886"/>
      </w:tblGrid>
      <w:tr w:rsidR="00A30614" w:rsidRPr="006A787A" w:rsidTr="0015650D">
        <w:tc>
          <w:tcPr>
            <w:tcW w:w="491"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3.1.</w:t>
            </w:r>
          </w:p>
        </w:tc>
        <w:tc>
          <w:tcPr>
            <w:tcW w:w="4509" w:type="pct"/>
            <w:shd w:val="clear" w:color="auto" w:fill="auto"/>
          </w:tcPr>
          <w:p w:rsidR="00A30614" w:rsidRPr="006A787A" w:rsidRDefault="00A30614" w:rsidP="00546034">
            <w:pPr>
              <w:pBdr>
                <w:bottom w:val="single" w:sz="4" w:space="1" w:color="auto"/>
              </w:pBdr>
              <w:rPr>
                <w:rFonts w:eastAsia="Calibri"/>
                <w:sz w:val="20"/>
                <w:szCs w:val="20"/>
                <w:lang w:eastAsia="en-US"/>
              </w:rPr>
            </w:pPr>
            <w:r w:rsidRPr="006A787A">
              <w:rPr>
                <w:sz w:val="24"/>
                <w:szCs w:val="24"/>
              </w:rPr>
              <w:t>Описание проблемы, на решение которой направлен предлагаемый способ регулирования, условий и факторов ее существования (в том числе описание убытков в виде реального ущерба и упущенной выгоды, и их количественная оценка):</w:t>
            </w:r>
            <w:r w:rsidR="00546034">
              <w:rPr>
                <w:sz w:val="24"/>
                <w:szCs w:val="24"/>
              </w:rPr>
              <w:t xml:space="preserve"> </w:t>
            </w:r>
            <w:r w:rsidR="00546034" w:rsidRPr="00D6772B">
              <w:rPr>
                <w:sz w:val="24"/>
                <w:szCs w:val="24"/>
                <w:u w:val="single"/>
              </w:rPr>
              <w:t>регулирование вопросов по внесению изменений, отмены и признания отдельных частей документации по планировке территории не подлежащими применению</w:t>
            </w:r>
          </w:p>
        </w:tc>
      </w:tr>
      <w:tr w:rsidR="00A30614" w:rsidRPr="006A787A" w:rsidTr="00546034">
        <w:trPr>
          <w:trHeight w:val="652"/>
        </w:trPr>
        <w:tc>
          <w:tcPr>
            <w:tcW w:w="491"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3.2.</w:t>
            </w:r>
          </w:p>
        </w:tc>
        <w:tc>
          <w:tcPr>
            <w:tcW w:w="4509" w:type="pct"/>
            <w:shd w:val="clear" w:color="auto" w:fill="auto"/>
          </w:tcPr>
          <w:p w:rsidR="00A30614" w:rsidRPr="006A787A" w:rsidRDefault="00A30614" w:rsidP="00546034">
            <w:pPr>
              <w:pBdr>
                <w:bottom w:val="single" w:sz="4" w:space="1" w:color="auto"/>
              </w:pBdr>
              <w:rPr>
                <w:rFonts w:eastAsia="Calibri"/>
                <w:sz w:val="20"/>
                <w:szCs w:val="20"/>
                <w:lang w:eastAsia="en-US"/>
              </w:rPr>
            </w:pPr>
            <w:r w:rsidRPr="006A787A">
              <w:rPr>
                <w:sz w:val="24"/>
                <w:szCs w:val="24"/>
              </w:rPr>
              <w:t>Негативные эффекты, возникающие в связи с наличием проблемы:</w:t>
            </w:r>
            <w:r w:rsidR="00546034" w:rsidRPr="00C85CCD">
              <w:rPr>
                <w:sz w:val="24"/>
                <w:szCs w:val="24"/>
                <w:u w:val="single"/>
              </w:rPr>
              <w:t xml:space="preserve"> возникновени</w:t>
            </w:r>
            <w:r w:rsidR="00546034">
              <w:rPr>
                <w:sz w:val="24"/>
                <w:szCs w:val="24"/>
                <w:u w:val="single"/>
              </w:rPr>
              <w:t>е</w:t>
            </w:r>
            <w:r w:rsidR="00546034" w:rsidRPr="00C85CCD">
              <w:rPr>
                <w:sz w:val="24"/>
                <w:szCs w:val="24"/>
                <w:u w:val="single"/>
              </w:rPr>
              <w:t xml:space="preserve"> избыточных </w:t>
            </w:r>
            <w:r w:rsidR="00546034">
              <w:rPr>
                <w:sz w:val="24"/>
                <w:szCs w:val="24"/>
                <w:u w:val="single"/>
              </w:rPr>
              <w:t xml:space="preserve">действий и </w:t>
            </w:r>
            <w:r w:rsidR="00546034" w:rsidRPr="00C85CCD">
              <w:rPr>
                <w:sz w:val="24"/>
                <w:szCs w:val="24"/>
                <w:u w:val="single"/>
              </w:rPr>
              <w:t>дублирования предоставляемых документо</w:t>
            </w:r>
            <w:r w:rsidR="00546034">
              <w:rPr>
                <w:sz w:val="24"/>
                <w:szCs w:val="24"/>
                <w:u w:val="single"/>
              </w:rPr>
              <w:t>в</w:t>
            </w:r>
          </w:p>
        </w:tc>
      </w:tr>
      <w:tr w:rsidR="00A30614" w:rsidRPr="006A787A" w:rsidTr="0015650D">
        <w:tc>
          <w:tcPr>
            <w:tcW w:w="491"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3.3.</w:t>
            </w:r>
          </w:p>
        </w:tc>
        <w:tc>
          <w:tcPr>
            <w:tcW w:w="4509" w:type="pct"/>
            <w:shd w:val="clear" w:color="auto" w:fill="auto"/>
          </w:tcPr>
          <w:p w:rsidR="00A30614" w:rsidRPr="006A787A" w:rsidRDefault="00A30614" w:rsidP="00546034">
            <w:pPr>
              <w:autoSpaceDE w:val="0"/>
              <w:autoSpaceDN w:val="0"/>
              <w:adjustRightInd w:val="0"/>
              <w:jc w:val="both"/>
              <w:rPr>
                <w:rFonts w:eastAsia="Calibri"/>
                <w:sz w:val="20"/>
                <w:szCs w:val="20"/>
                <w:lang w:eastAsia="en-US"/>
              </w:rPr>
            </w:pPr>
            <w:r w:rsidRPr="006A787A">
              <w:rPr>
                <w:sz w:val="24"/>
                <w:szCs w:val="24"/>
              </w:rPr>
              <w:t>Описание условий, при которых проблема может быть решена в целом без вмешательства со стороны государства:</w:t>
            </w:r>
            <w:r w:rsidR="00546034" w:rsidRPr="00C7480C">
              <w:rPr>
                <w:sz w:val="24"/>
                <w:szCs w:val="24"/>
                <w:u w:val="single"/>
              </w:rPr>
              <w:t xml:space="preserve"> в соответствии с частью 20 статьи 45 Градостроительного кодекса Российской Федерации (далее – Кодекс) </w:t>
            </w:r>
            <w:r w:rsidR="00546034" w:rsidRPr="00546034">
              <w:rPr>
                <w:sz w:val="24"/>
                <w:szCs w:val="24"/>
              </w:rPr>
              <w:t>порядок внесения изменений в документацию по планировке территории,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Кодексом и нормативными правовыми актами органов местного самоуправления</w:t>
            </w:r>
          </w:p>
        </w:tc>
      </w:tr>
      <w:tr w:rsidR="00A30614" w:rsidRPr="006A787A" w:rsidTr="0015650D">
        <w:tc>
          <w:tcPr>
            <w:tcW w:w="491"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3.4.</w:t>
            </w:r>
          </w:p>
        </w:tc>
        <w:tc>
          <w:tcPr>
            <w:tcW w:w="4509" w:type="pct"/>
            <w:shd w:val="clear" w:color="auto" w:fill="auto"/>
          </w:tcPr>
          <w:p w:rsidR="00A30614" w:rsidRPr="00546034" w:rsidRDefault="00A30614" w:rsidP="00546034">
            <w:pPr>
              <w:autoSpaceDE w:val="0"/>
              <w:autoSpaceDN w:val="0"/>
              <w:jc w:val="both"/>
              <w:rPr>
                <w:sz w:val="24"/>
                <w:szCs w:val="24"/>
              </w:rPr>
            </w:pPr>
            <w:r w:rsidRPr="006A787A">
              <w:rPr>
                <w:sz w:val="24"/>
                <w:szCs w:val="24"/>
              </w:rPr>
              <w:t>Источники данных:</w:t>
            </w:r>
            <w:r w:rsidR="00546034" w:rsidRPr="009B59A0">
              <w:rPr>
                <w:sz w:val="24"/>
                <w:szCs w:val="24"/>
                <w:u w:val="single"/>
              </w:rPr>
              <w:t xml:space="preserve"> КонсультантПлюс</w:t>
            </w:r>
          </w:p>
        </w:tc>
      </w:tr>
      <w:tr w:rsidR="00A30614" w:rsidRPr="006A787A" w:rsidTr="0015650D">
        <w:tc>
          <w:tcPr>
            <w:tcW w:w="491"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3.5.</w:t>
            </w:r>
          </w:p>
        </w:tc>
        <w:tc>
          <w:tcPr>
            <w:tcW w:w="4509" w:type="pct"/>
            <w:shd w:val="clear" w:color="auto" w:fill="auto"/>
          </w:tcPr>
          <w:p w:rsidR="00A30614" w:rsidRPr="006A787A" w:rsidRDefault="00A30614" w:rsidP="00546034">
            <w:pPr>
              <w:pBdr>
                <w:bottom w:val="single" w:sz="4" w:space="1" w:color="auto"/>
              </w:pBdr>
              <w:rPr>
                <w:rFonts w:eastAsia="Calibri"/>
                <w:sz w:val="20"/>
                <w:szCs w:val="20"/>
                <w:lang w:eastAsia="en-US"/>
              </w:rPr>
            </w:pPr>
            <w:r w:rsidRPr="006A787A">
              <w:rPr>
                <w:sz w:val="24"/>
                <w:szCs w:val="24"/>
              </w:rPr>
              <w:t>Иная информация о проблеме:</w:t>
            </w:r>
            <w:r w:rsidR="00546034" w:rsidRPr="00CA4128">
              <w:rPr>
                <w:sz w:val="24"/>
                <w:szCs w:val="24"/>
                <w:u w:val="single"/>
              </w:rPr>
              <w:t xml:space="preserve"> иная информация отсутствует</w:t>
            </w:r>
          </w:p>
        </w:tc>
      </w:tr>
    </w:tbl>
    <w:p w:rsidR="00A30614" w:rsidRPr="006A787A" w:rsidRDefault="00A30614" w:rsidP="00A30614">
      <w:pPr>
        <w:jc w:val="center"/>
        <w:rPr>
          <w:sz w:val="24"/>
          <w:szCs w:val="24"/>
        </w:rPr>
      </w:pPr>
    </w:p>
    <w:p w:rsidR="00A30614" w:rsidRPr="006A787A" w:rsidRDefault="00A30614" w:rsidP="00A30614">
      <w:pPr>
        <w:jc w:val="center"/>
        <w:rPr>
          <w:sz w:val="24"/>
          <w:szCs w:val="24"/>
        </w:rPr>
      </w:pPr>
      <w:r w:rsidRPr="006A787A">
        <w:rPr>
          <w:sz w:val="24"/>
          <w:szCs w:val="24"/>
        </w:rPr>
        <w:t xml:space="preserve">4. Опыт решения аналогичных проблем в других субъектах </w:t>
      </w:r>
    </w:p>
    <w:p w:rsidR="00A30614" w:rsidRPr="006A787A" w:rsidRDefault="00A30614" w:rsidP="00A30614">
      <w:pPr>
        <w:jc w:val="center"/>
        <w:rPr>
          <w:sz w:val="24"/>
          <w:szCs w:val="24"/>
        </w:rPr>
      </w:pPr>
      <w:r w:rsidRPr="006A787A">
        <w:rPr>
          <w:sz w:val="24"/>
          <w:szCs w:val="24"/>
        </w:rPr>
        <w:t>Российской Федерации, в том числе в автономном округе.</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8886"/>
      </w:tblGrid>
      <w:tr w:rsidR="00A30614" w:rsidRPr="006A787A" w:rsidTr="0015650D">
        <w:tc>
          <w:tcPr>
            <w:tcW w:w="491"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val="en-US" w:eastAsia="en-US"/>
              </w:rPr>
              <w:t>4</w:t>
            </w:r>
            <w:r w:rsidRPr="006A787A">
              <w:rPr>
                <w:rFonts w:eastAsia="Calibri"/>
                <w:sz w:val="24"/>
                <w:szCs w:val="24"/>
                <w:lang w:eastAsia="en-US"/>
              </w:rPr>
              <w:t>.1.</w:t>
            </w:r>
          </w:p>
        </w:tc>
        <w:tc>
          <w:tcPr>
            <w:tcW w:w="4509" w:type="pct"/>
            <w:shd w:val="clear" w:color="auto" w:fill="auto"/>
          </w:tcPr>
          <w:p w:rsidR="00A30614" w:rsidRPr="007076B0" w:rsidRDefault="00A30614" w:rsidP="00650F45">
            <w:pPr>
              <w:autoSpaceDE w:val="0"/>
              <w:autoSpaceDN w:val="0"/>
              <w:adjustRightInd w:val="0"/>
              <w:jc w:val="both"/>
              <w:rPr>
                <w:sz w:val="24"/>
                <w:szCs w:val="24"/>
              </w:rPr>
            </w:pPr>
            <w:r w:rsidRPr="006A787A">
              <w:rPr>
                <w:sz w:val="24"/>
                <w:szCs w:val="24"/>
              </w:rPr>
              <w:t>Опыт решения аналогичных проблем в других субъектах Российской Федерации, в том числе в автономном округе:</w:t>
            </w:r>
            <w:r w:rsidR="007076B0" w:rsidRPr="00C85CCD">
              <w:rPr>
                <w:sz w:val="24"/>
                <w:szCs w:val="24"/>
                <w:u w:val="single"/>
              </w:rPr>
              <w:t xml:space="preserve"> в некоторых муниципальных образованиях и </w:t>
            </w:r>
            <w:r w:rsidR="007076B0" w:rsidRPr="007076B0">
              <w:rPr>
                <w:sz w:val="24"/>
                <w:szCs w:val="24"/>
                <w:u w:val="single"/>
              </w:rPr>
              <w:t>субъектах Российской Федерации приняты порядок внесения изменений в документацию по планировке территории, порядок отмены такой документации или ее отдельных частей, порядок признания отдельных частей такой документации не подлежащими применению</w:t>
            </w:r>
            <w:r w:rsidR="00650F45">
              <w:rPr>
                <w:sz w:val="24"/>
                <w:szCs w:val="24"/>
                <w:u w:val="single"/>
              </w:rPr>
              <w:t xml:space="preserve"> (</w:t>
            </w:r>
            <w:r w:rsidR="00650F45" w:rsidRPr="00650F45">
              <w:rPr>
                <w:sz w:val="24"/>
                <w:szCs w:val="24"/>
                <w:u w:val="single"/>
              </w:rPr>
              <w:t>Постановление Администрации города Мегиона от 13.05.2020 N 900</w:t>
            </w:r>
            <w:r w:rsidR="00650F45">
              <w:rPr>
                <w:sz w:val="24"/>
                <w:szCs w:val="24"/>
                <w:u w:val="single"/>
              </w:rPr>
              <w:t xml:space="preserve"> </w:t>
            </w:r>
            <w:r w:rsidR="00650F45" w:rsidRPr="00650F45">
              <w:rPr>
                <w:sz w:val="24"/>
                <w:szCs w:val="24"/>
                <w:u w:val="single"/>
              </w:rPr>
              <w:t>"Об утверждении Порядка подготовки документации по планировке территории, разрабатываемой на основании решений администрации города,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на территории городского округа город Мегион"</w:t>
            </w:r>
            <w:r w:rsidR="00650F45">
              <w:rPr>
                <w:sz w:val="24"/>
                <w:szCs w:val="24"/>
                <w:u w:val="single"/>
              </w:rPr>
              <w:t>)</w:t>
            </w:r>
          </w:p>
        </w:tc>
      </w:tr>
      <w:tr w:rsidR="00A30614" w:rsidRPr="006A787A" w:rsidTr="0015650D">
        <w:tc>
          <w:tcPr>
            <w:tcW w:w="491"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4.2.</w:t>
            </w:r>
          </w:p>
        </w:tc>
        <w:tc>
          <w:tcPr>
            <w:tcW w:w="4509" w:type="pct"/>
            <w:shd w:val="clear" w:color="auto" w:fill="auto"/>
          </w:tcPr>
          <w:p w:rsidR="007076B0" w:rsidRDefault="00A30614" w:rsidP="007076B0">
            <w:pPr>
              <w:pBdr>
                <w:bottom w:val="single" w:sz="4" w:space="1" w:color="auto"/>
              </w:pBdr>
              <w:rPr>
                <w:sz w:val="24"/>
                <w:szCs w:val="24"/>
              </w:rPr>
            </w:pPr>
            <w:r w:rsidRPr="006A787A">
              <w:rPr>
                <w:sz w:val="24"/>
                <w:szCs w:val="24"/>
              </w:rPr>
              <w:t>Источники данных:</w:t>
            </w:r>
            <w:r w:rsidR="007076B0">
              <w:rPr>
                <w:sz w:val="24"/>
                <w:szCs w:val="24"/>
              </w:rPr>
              <w:t xml:space="preserve"> КонсультантПлюс</w:t>
            </w:r>
          </w:p>
          <w:p w:rsidR="007076B0" w:rsidRPr="007076B0" w:rsidRDefault="007076B0" w:rsidP="007076B0">
            <w:pPr>
              <w:pBdr>
                <w:bottom w:val="single" w:sz="4" w:space="1" w:color="auto"/>
              </w:pBdr>
              <w:rPr>
                <w:sz w:val="24"/>
                <w:szCs w:val="24"/>
              </w:rPr>
            </w:pPr>
          </w:p>
        </w:tc>
      </w:tr>
    </w:tbl>
    <w:p w:rsidR="00A30614" w:rsidRPr="006A787A" w:rsidRDefault="00A30614" w:rsidP="00A30614">
      <w:pPr>
        <w:jc w:val="center"/>
        <w:rPr>
          <w:sz w:val="24"/>
          <w:szCs w:val="24"/>
        </w:rPr>
      </w:pPr>
    </w:p>
    <w:p w:rsidR="00A30614" w:rsidRPr="006A787A" w:rsidRDefault="00A30614" w:rsidP="00A30614">
      <w:pPr>
        <w:jc w:val="center"/>
        <w:rPr>
          <w:sz w:val="24"/>
          <w:szCs w:val="24"/>
        </w:rPr>
      </w:pPr>
      <w:r w:rsidRPr="006A787A">
        <w:rPr>
          <w:sz w:val="24"/>
          <w:szCs w:val="24"/>
        </w:rPr>
        <w:t>5.  Цели предлагаемого регулирования и их соответствие принципам правового регулирования, программным документам Губернатора Ханты-Мансийского автономного округа – Югры, Правительства Ханты-Мансийского автономного округа – Югры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798"/>
        <w:gridCol w:w="788"/>
        <w:gridCol w:w="4310"/>
      </w:tblGrid>
      <w:tr w:rsidR="00A30614" w:rsidRPr="006A787A" w:rsidTr="007076B0">
        <w:trPr>
          <w:trHeight w:val="989"/>
        </w:trPr>
        <w:tc>
          <w:tcPr>
            <w:tcW w:w="486"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val="en-US" w:eastAsia="en-US"/>
              </w:rPr>
              <w:t>5</w:t>
            </w:r>
            <w:r w:rsidRPr="006A787A">
              <w:rPr>
                <w:rFonts w:eastAsia="Calibri"/>
                <w:sz w:val="24"/>
                <w:szCs w:val="24"/>
                <w:lang w:eastAsia="en-US"/>
              </w:rPr>
              <w:t>.1.</w:t>
            </w:r>
          </w:p>
        </w:tc>
        <w:tc>
          <w:tcPr>
            <w:tcW w:w="1927"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Цели предлагаемого регулирования:</w:t>
            </w:r>
          </w:p>
        </w:tc>
        <w:tc>
          <w:tcPr>
            <w:tcW w:w="400"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val="en-US" w:eastAsia="en-US"/>
              </w:rPr>
              <w:t>5</w:t>
            </w:r>
            <w:r w:rsidRPr="006A787A">
              <w:rPr>
                <w:rFonts w:eastAsia="Calibri"/>
                <w:sz w:val="24"/>
                <w:szCs w:val="24"/>
                <w:lang w:eastAsia="en-US"/>
              </w:rPr>
              <w:t>.2.</w:t>
            </w:r>
          </w:p>
        </w:tc>
        <w:tc>
          <w:tcPr>
            <w:tcW w:w="2187"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Установленные сроки достижения целей предлагаемого регулирования:</w:t>
            </w:r>
          </w:p>
        </w:tc>
      </w:tr>
      <w:tr w:rsidR="00A30614" w:rsidRPr="006A787A" w:rsidTr="0015650D">
        <w:trPr>
          <w:trHeight w:val="367"/>
        </w:trPr>
        <w:tc>
          <w:tcPr>
            <w:tcW w:w="2413" w:type="pct"/>
            <w:gridSpan w:val="2"/>
            <w:shd w:val="clear" w:color="auto" w:fill="auto"/>
          </w:tcPr>
          <w:p w:rsidR="00A30614" w:rsidRPr="006A787A" w:rsidRDefault="007076B0" w:rsidP="007076B0">
            <w:pPr>
              <w:spacing w:after="200"/>
              <w:contextualSpacing/>
              <w:rPr>
                <w:rFonts w:eastAsia="Calibri"/>
                <w:sz w:val="24"/>
                <w:szCs w:val="24"/>
                <w:lang w:eastAsia="en-US"/>
              </w:rPr>
            </w:pPr>
            <w:r w:rsidRPr="007076B0">
              <w:rPr>
                <w:rFonts w:eastAsia="Calibri"/>
                <w:sz w:val="24"/>
                <w:szCs w:val="24"/>
                <w:lang w:eastAsia="en-US"/>
              </w:rPr>
              <w:t xml:space="preserve">Установления требования к </w:t>
            </w:r>
            <w:r>
              <w:rPr>
                <w:rFonts w:eastAsia="Calibri"/>
                <w:sz w:val="24"/>
                <w:szCs w:val="24"/>
                <w:lang w:eastAsia="en-US"/>
              </w:rPr>
              <w:t>внесению изменений в</w:t>
            </w:r>
            <w:r w:rsidRPr="007076B0">
              <w:rPr>
                <w:rFonts w:eastAsia="Calibri"/>
                <w:sz w:val="24"/>
                <w:szCs w:val="24"/>
                <w:lang w:eastAsia="en-US"/>
              </w:rPr>
              <w:t xml:space="preserve"> документаци</w:t>
            </w:r>
            <w:r>
              <w:rPr>
                <w:rFonts w:eastAsia="Calibri"/>
                <w:sz w:val="24"/>
                <w:szCs w:val="24"/>
                <w:lang w:eastAsia="en-US"/>
              </w:rPr>
              <w:t>ю</w:t>
            </w:r>
            <w:r w:rsidRPr="007076B0">
              <w:rPr>
                <w:rFonts w:eastAsia="Calibri"/>
                <w:sz w:val="24"/>
                <w:szCs w:val="24"/>
                <w:lang w:eastAsia="en-US"/>
              </w:rPr>
              <w:t xml:space="preserve"> по планировке территории</w:t>
            </w:r>
            <w:r>
              <w:rPr>
                <w:rFonts w:eastAsia="Calibri"/>
                <w:sz w:val="24"/>
                <w:szCs w:val="24"/>
                <w:lang w:eastAsia="en-US"/>
              </w:rPr>
              <w:t>, отмены такой документации и признания отдельных частей такой документации не подлежащими применению</w:t>
            </w:r>
            <w:r w:rsidRPr="007076B0">
              <w:rPr>
                <w:rFonts w:eastAsia="Calibri"/>
                <w:sz w:val="24"/>
                <w:szCs w:val="24"/>
                <w:lang w:eastAsia="en-US"/>
              </w:rPr>
              <w:t xml:space="preserve"> </w:t>
            </w:r>
            <w:r>
              <w:rPr>
                <w:rFonts w:eastAsia="Calibri"/>
                <w:sz w:val="24"/>
                <w:szCs w:val="24"/>
                <w:lang w:eastAsia="en-US"/>
              </w:rPr>
              <w:lastRenderedPageBreak/>
              <w:t>(</w:t>
            </w:r>
            <w:r w:rsidRPr="007076B0">
              <w:rPr>
                <w:rFonts w:eastAsia="Calibri"/>
                <w:sz w:val="24"/>
                <w:szCs w:val="24"/>
                <w:lang w:eastAsia="en-US"/>
              </w:rPr>
              <w:t>для размещения объектов местного значения муниципального района и иных объектов капитального строительства, размещение которых панируется в границах поселения, либо на территориях двух и более поселений и (или) межселенной территории в границах муниципального района</w:t>
            </w:r>
            <w:r>
              <w:rPr>
                <w:rFonts w:eastAsia="Calibri"/>
                <w:sz w:val="24"/>
                <w:szCs w:val="24"/>
                <w:lang w:eastAsia="en-US"/>
              </w:rPr>
              <w:t>)</w:t>
            </w:r>
          </w:p>
        </w:tc>
        <w:tc>
          <w:tcPr>
            <w:tcW w:w="2587" w:type="pct"/>
            <w:gridSpan w:val="2"/>
            <w:shd w:val="clear" w:color="auto" w:fill="auto"/>
          </w:tcPr>
          <w:p w:rsidR="00A30614" w:rsidRPr="006A787A" w:rsidRDefault="007076B0" w:rsidP="0015650D">
            <w:pPr>
              <w:spacing w:after="200"/>
              <w:contextualSpacing/>
              <w:rPr>
                <w:rFonts w:eastAsia="Calibri"/>
                <w:sz w:val="24"/>
                <w:szCs w:val="24"/>
                <w:lang w:eastAsia="en-US"/>
              </w:rPr>
            </w:pPr>
            <w:r w:rsidRPr="007076B0">
              <w:rPr>
                <w:rFonts w:eastAsia="Calibri"/>
                <w:sz w:val="24"/>
                <w:szCs w:val="24"/>
                <w:lang w:eastAsia="en-US"/>
              </w:rPr>
              <w:lastRenderedPageBreak/>
              <w:t>На весь период действия муниципального правового акта</w:t>
            </w:r>
          </w:p>
        </w:tc>
      </w:tr>
      <w:tr w:rsidR="00A30614" w:rsidRPr="006A787A" w:rsidTr="0015650D">
        <w:tc>
          <w:tcPr>
            <w:tcW w:w="486"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val="en-US" w:eastAsia="en-US"/>
              </w:rPr>
              <w:t>5</w:t>
            </w:r>
            <w:r w:rsidRPr="006A787A">
              <w:rPr>
                <w:rFonts w:eastAsia="Calibri"/>
                <w:sz w:val="24"/>
                <w:szCs w:val="24"/>
                <w:lang w:eastAsia="en-US"/>
              </w:rPr>
              <w:t>.</w:t>
            </w:r>
            <w:r w:rsidRPr="006A787A">
              <w:rPr>
                <w:rFonts w:eastAsia="Calibri"/>
                <w:sz w:val="24"/>
                <w:szCs w:val="24"/>
                <w:lang w:val="en-US" w:eastAsia="en-US"/>
              </w:rPr>
              <w:t>3</w:t>
            </w:r>
            <w:r w:rsidRPr="006A787A">
              <w:rPr>
                <w:rFonts w:eastAsia="Calibri"/>
                <w:sz w:val="24"/>
                <w:szCs w:val="24"/>
                <w:lang w:eastAsia="en-US"/>
              </w:rPr>
              <w:t>.</w:t>
            </w:r>
          </w:p>
        </w:tc>
        <w:tc>
          <w:tcPr>
            <w:tcW w:w="4514" w:type="pct"/>
            <w:gridSpan w:val="3"/>
            <w:shd w:val="clear" w:color="auto" w:fill="auto"/>
          </w:tcPr>
          <w:p w:rsidR="00A30614" w:rsidRPr="006A787A" w:rsidRDefault="00A30614" w:rsidP="00855337">
            <w:pPr>
              <w:pBdr>
                <w:bottom w:val="single" w:sz="4" w:space="1" w:color="auto"/>
              </w:pBdr>
              <w:jc w:val="both"/>
              <w:rPr>
                <w:rFonts w:eastAsia="Calibri"/>
                <w:sz w:val="20"/>
                <w:szCs w:val="20"/>
                <w:lang w:eastAsia="en-US"/>
              </w:rPr>
            </w:pPr>
            <w:r w:rsidRPr="006A787A">
              <w:rPr>
                <w:sz w:val="24"/>
                <w:szCs w:val="24"/>
              </w:rPr>
              <w:t>Обоснование соответствия целей предлагаемого регулирования принципам правового регулирования, программным документам Губернатора Ханты-Мансийского автономного округа – Югры, Правительства Ханты-Мансийского автономного округа – Югры:</w:t>
            </w:r>
            <w:r w:rsidR="007076B0" w:rsidRPr="00825DA3">
              <w:rPr>
                <w:sz w:val="24"/>
                <w:szCs w:val="24"/>
              </w:rPr>
              <w:t xml:space="preserve"> </w:t>
            </w:r>
            <w:r w:rsidR="007076B0" w:rsidRPr="00855337">
              <w:rPr>
                <w:sz w:val="24"/>
                <w:szCs w:val="24"/>
                <w:u w:val="single"/>
              </w:rPr>
              <w:t>реализация данной цели способствует  обеспечению экономической и социальной стабильности в Нижневартовском районе</w:t>
            </w:r>
            <w:r w:rsidR="00855337">
              <w:rPr>
                <w:sz w:val="24"/>
                <w:szCs w:val="24"/>
              </w:rPr>
              <w:t xml:space="preserve"> </w:t>
            </w:r>
          </w:p>
        </w:tc>
      </w:tr>
      <w:tr w:rsidR="00A30614" w:rsidRPr="006A787A" w:rsidTr="0015650D">
        <w:tc>
          <w:tcPr>
            <w:tcW w:w="486"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val="en-US" w:eastAsia="en-US"/>
              </w:rPr>
              <w:t>5</w:t>
            </w:r>
            <w:r w:rsidRPr="006A787A">
              <w:rPr>
                <w:rFonts w:eastAsia="Calibri"/>
                <w:sz w:val="24"/>
                <w:szCs w:val="24"/>
                <w:lang w:eastAsia="en-US"/>
              </w:rPr>
              <w:t>.</w:t>
            </w:r>
            <w:r w:rsidRPr="006A787A">
              <w:rPr>
                <w:rFonts w:eastAsia="Calibri"/>
                <w:sz w:val="24"/>
                <w:szCs w:val="24"/>
                <w:lang w:val="en-US" w:eastAsia="en-US"/>
              </w:rPr>
              <w:t>4</w:t>
            </w:r>
            <w:r w:rsidRPr="006A787A">
              <w:rPr>
                <w:rFonts w:eastAsia="Calibri"/>
                <w:sz w:val="24"/>
                <w:szCs w:val="24"/>
                <w:lang w:eastAsia="en-US"/>
              </w:rPr>
              <w:t>.</w:t>
            </w:r>
          </w:p>
        </w:tc>
        <w:tc>
          <w:tcPr>
            <w:tcW w:w="4514" w:type="pct"/>
            <w:gridSpan w:val="3"/>
            <w:shd w:val="clear" w:color="auto" w:fill="auto"/>
          </w:tcPr>
          <w:p w:rsidR="00A30614" w:rsidRPr="00855337" w:rsidRDefault="00A30614" w:rsidP="00855337">
            <w:pPr>
              <w:pBdr>
                <w:bottom w:val="single" w:sz="4" w:space="1" w:color="auto"/>
              </w:pBdr>
              <w:rPr>
                <w:sz w:val="24"/>
                <w:szCs w:val="24"/>
                <w:u w:val="single"/>
              </w:rPr>
            </w:pPr>
            <w:r w:rsidRPr="006A787A">
              <w:rPr>
                <w:sz w:val="24"/>
                <w:szCs w:val="24"/>
              </w:rPr>
              <w:t>Иная информация о целях предлагаемого регулирования:</w:t>
            </w:r>
            <w:r w:rsidR="00855337">
              <w:rPr>
                <w:sz w:val="24"/>
                <w:szCs w:val="24"/>
              </w:rPr>
              <w:t xml:space="preserve"> </w:t>
            </w:r>
            <w:r w:rsidR="00855337" w:rsidRPr="00855337">
              <w:rPr>
                <w:sz w:val="24"/>
                <w:szCs w:val="24"/>
                <w:u w:val="single"/>
              </w:rPr>
              <w:t>отсутствует</w:t>
            </w:r>
          </w:p>
        </w:tc>
      </w:tr>
    </w:tbl>
    <w:p w:rsidR="00A30614" w:rsidRPr="006A787A" w:rsidRDefault="00A30614" w:rsidP="00A30614">
      <w:pPr>
        <w:jc w:val="center"/>
        <w:rPr>
          <w:sz w:val="24"/>
          <w:szCs w:val="24"/>
        </w:rPr>
      </w:pPr>
    </w:p>
    <w:p w:rsidR="00A30614" w:rsidRPr="006A787A" w:rsidRDefault="00A30614" w:rsidP="00A30614">
      <w:pPr>
        <w:jc w:val="center"/>
        <w:rPr>
          <w:sz w:val="24"/>
          <w:szCs w:val="24"/>
        </w:rPr>
      </w:pPr>
      <w:r w:rsidRPr="006A787A">
        <w:rPr>
          <w:sz w:val="24"/>
          <w:szCs w:val="24"/>
        </w:rPr>
        <w:t xml:space="preserve">6. Описание предлагаемого регулирования и иных возможных </w:t>
      </w:r>
    </w:p>
    <w:p w:rsidR="00A30614" w:rsidRPr="006A787A" w:rsidRDefault="00A30614" w:rsidP="00A30614">
      <w:pPr>
        <w:jc w:val="center"/>
        <w:rPr>
          <w:sz w:val="24"/>
          <w:szCs w:val="24"/>
        </w:rPr>
      </w:pPr>
      <w:r w:rsidRPr="006A787A">
        <w:rPr>
          <w:sz w:val="24"/>
          <w:szCs w:val="24"/>
        </w:rPr>
        <w:t>способов решения проблемы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8886"/>
      </w:tblGrid>
      <w:tr w:rsidR="00A30614" w:rsidRPr="006A787A" w:rsidTr="0015650D">
        <w:tc>
          <w:tcPr>
            <w:tcW w:w="491"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val="en-US" w:eastAsia="en-US"/>
              </w:rPr>
              <w:t>6</w:t>
            </w:r>
            <w:r w:rsidRPr="006A787A">
              <w:rPr>
                <w:rFonts w:eastAsia="Calibri"/>
                <w:sz w:val="24"/>
                <w:szCs w:val="24"/>
                <w:lang w:eastAsia="en-US"/>
              </w:rPr>
              <w:t>.1.</w:t>
            </w:r>
          </w:p>
        </w:tc>
        <w:tc>
          <w:tcPr>
            <w:tcW w:w="4509" w:type="pct"/>
            <w:shd w:val="clear" w:color="auto" w:fill="auto"/>
          </w:tcPr>
          <w:p w:rsidR="00A30614" w:rsidRPr="00855337" w:rsidRDefault="00A30614" w:rsidP="00855337">
            <w:pPr>
              <w:pBdr>
                <w:bottom w:val="single" w:sz="4" w:space="1" w:color="auto"/>
              </w:pBdr>
              <w:jc w:val="both"/>
              <w:rPr>
                <w:sz w:val="24"/>
                <w:szCs w:val="24"/>
              </w:rPr>
            </w:pPr>
            <w:r w:rsidRPr="006A787A">
              <w:rPr>
                <w:sz w:val="24"/>
                <w:szCs w:val="24"/>
              </w:rPr>
              <w:t>Описание предлагаемого способа решения проблемы и преодоления связанных с ней негативных эффектов:</w:t>
            </w:r>
            <w:r w:rsidR="00855337">
              <w:rPr>
                <w:sz w:val="24"/>
                <w:szCs w:val="24"/>
              </w:rPr>
              <w:t xml:space="preserve"> </w:t>
            </w:r>
            <w:r w:rsidR="00855337" w:rsidRPr="00855337">
              <w:rPr>
                <w:sz w:val="24"/>
                <w:szCs w:val="24"/>
                <w:u w:val="single"/>
              </w:rPr>
              <w:t xml:space="preserve">проект утверждает правила по внесению, отмене документации по планировке территории </w:t>
            </w:r>
            <w:r w:rsidR="00855337" w:rsidRPr="00855337">
              <w:rPr>
                <w:rFonts w:eastAsia="Calibri"/>
                <w:sz w:val="24"/>
                <w:szCs w:val="24"/>
                <w:u w:val="single"/>
                <w:lang w:eastAsia="en-US"/>
              </w:rPr>
              <w:t>и признания отдельных частей такой документации не подлежащими применению</w:t>
            </w:r>
          </w:p>
        </w:tc>
      </w:tr>
      <w:tr w:rsidR="00A30614" w:rsidRPr="006A787A" w:rsidTr="0015650D">
        <w:tc>
          <w:tcPr>
            <w:tcW w:w="491"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val="en-US" w:eastAsia="en-US"/>
              </w:rPr>
              <w:t>6</w:t>
            </w:r>
            <w:r w:rsidRPr="006A787A">
              <w:rPr>
                <w:rFonts w:eastAsia="Calibri"/>
                <w:sz w:val="24"/>
                <w:szCs w:val="24"/>
                <w:lang w:eastAsia="en-US"/>
              </w:rPr>
              <w:t>.2.</w:t>
            </w:r>
          </w:p>
        </w:tc>
        <w:tc>
          <w:tcPr>
            <w:tcW w:w="4509" w:type="pct"/>
            <w:shd w:val="clear" w:color="auto" w:fill="auto"/>
          </w:tcPr>
          <w:p w:rsidR="00A30614" w:rsidRPr="00855337" w:rsidRDefault="00A30614" w:rsidP="00855337">
            <w:pPr>
              <w:pBdr>
                <w:bottom w:val="single" w:sz="4" w:space="1" w:color="auto"/>
              </w:pBdr>
              <w:jc w:val="both"/>
              <w:rPr>
                <w:sz w:val="24"/>
                <w:szCs w:val="24"/>
              </w:rPr>
            </w:pPr>
            <w:r w:rsidRPr="006A787A">
              <w:rPr>
                <w:sz w:val="24"/>
                <w:szCs w:val="24"/>
              </w:rPr>
              <w:t>Описание иных способов решения проблемы (с указанием того, каким образом каждым из способов могла бы быть решена проблема):</w:t>
            </w:r>
            <w:r w:rsidR="00855337">
              <w:rPr>
                <w:sz w:val="24"/>
                <w:szCs w:val="24"/>
              </w:rPr>
              <w:t xml:space="preserve"> отсутствует</w:t>
            </w:r>
          </w:p>
        </w:tc>
      </w:tr>
      <w:tr w:rsidR="00A30614" w:rsidRPr="006A787A" w:rsidTr="0015650D">
        <w:tc>
          <w:tcPr>
            <w:tcW w:w="491"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val="en-US" w:eastAsia="en-US"/>
              </w:rPr>
              <w:t>6</w:t>
            </w:r>
            <w:r w:rsidRPr="006A787A">
              <w:rPr>
                <w:rFonts w:eastAsia="Calibri"/>
                <w:sz w:val="24"/>
                <w:szCs w:val="24"/>
                <w:lang w:eastAsia="en-US"/>
              </w:rPr>
              <w:t>.3.</w:t>
            </w:r>
          </w:p>
        </w:tc>
        <w:tc>
          <w:tcPr>
            <w:tcW w:w="4509" w:type="pct"/>
            <w:shd w:val="clear" w:color="auto" w:fill="auto"/>
          </w:tcPr>
          <w:p w:rsidR="00A30614" w:rsidRPr="00855337" w:rsidRDefault="00A30614" w:rsidP="00615505">
            <w:pPr>
              <w:pBdr>
                <w:bottom w:val="single" w:sz="4" w:space="1" w:color="auto"/>
              </w:pBdr>
              <w:rPr>
                <w:sz w:val="24"/>
                <w:szCs w:val="24"/>
              </w:rPr>
            </w:pPr>
            <w:r w:rsidRPr="006A787A">
              <w:rPr>
                <w:sz w:val="24"/>
                <w:szCs w:val="24"/>
              </w:rPr>
              <w:t>Обоснование выбора предлагаемого способа решения проблемы:</w:t>
            </w:r>
            <w:r w:rsidR="00855337">
              <w:rPr>
                <w:sz w:val="24"/>
                <w:szCs w:val="24"/>
              </w:rPr>
              <w:t xml:space="preserve"> </w:t>
            </w:r>
            <w:r w:rsidR="00855337" w:rsidRPr="00615505">
              <w:rPr>
                <w:sz w:val="24"/>
                <w:szCs w:val="24"/>
                <w:u w:val="single"/>
              </w:rPr>
              <w:t xml:space="preserve">выбранный способ предусмотрен </w:t>
            </w:r>
            <w:r w:rsidR="00615505" w:rsidRPr="00615505">
              <w:rPr>
                <w:sz w:val="24"/>
                <w:szCs w:val="24"/>
                <w:u w:val="single"/>
              </w:rPr>
              <w:t>частью 20 статьи 45 Градостроительного кодекса Российской Федерации</w:t>
            </w:r>
          </w:p>
        </w:tc>
      </w:tr>
      <w:tr w:rsidR="00A30614" w:rsidRPr="006A787A" w:rsidTr="0015650D">
        <w:tc>
          <w:tcPr>
            <w:tcW w:w="491"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val="en-US" w:eastAsia="en-US"/>
              </w:rPr>
              <w:t>6</w:t>
            </w:r>
            <w:r w:rsidRPr="006A787A">
              <w:rPr>
                <w:rFonts w:eastAsia="Calibri"/>
                <w:sz w:val="24"/>
                <w:szCs w:val="24"/>
                <w:lang w:eastAsia="en-US"/>
              </w:rPr>
              <w:t>.4.</w:t>
            </w:r>
          </w:p>
        </w:tc>
        <w:tc>
          <w:tcPr>
            <w:tcW w:w="4509" w:type="pct"/>
            <w:shd w:val="clear" w:color="auto" w:fill="auto"/>
          </w:tcPr>
          <w:p w:rsidR="00A30614" w:rsidRPr="00615505" w:rsidRDefault="00A30614" w:rsidP="00615505">
            <w:pPr>
              <w:pBdr>
                <w:bottom w:val="single" w:sz="4" w:space="1" w:color="auto"/>
              </w:pBdr>
              <w:rPr>
                <w:sz w:val="24"/>
                <w:szCs w:val="24"/>
              </w:rPr>
            </w:pPr>
            <w:r w:rsidRPr="006A787A">
              <w:rPr>
                <w:sz w:val="24"/>
                <w:szCs w:val="24"/>
              </w:rPr>
              <w:t>Иная информация о предлагаемом способе решения проблемы:</w:t>
            </w:r>
            <w:r w:rsidR="00615505">
              <w:rPr>
                <w:sz w:val="24"/>
                <w:szCs w:val="24"/>
              </w:rPr>
              <w:t xml:space="preserve"> отсутствует</w:t>
            </w:r>
          </w:p>
        </w:tc>
      </w:tr>
    </w:tbl>
    <w:p w:rsidR="000B3CA0" w:rsidRDefault="000B3CA0" w:rsidP="00A30614">
      <w:pPr>
        <w:spacing w:before="240"/>
        <w:jc w:val="center"/>
        <w:rPr>
          <w:sz w:val="24"/>
          <w:szCs w:val="24"/>
        </w:rPr>
      </w:pPr>
    </w:p>
    <w:p w:rsidR="00A30614" w:rsidRPr="006A787A" w:rsidRDefault="00A30614" w:rsidP="00A30614">
      <w:pPr>
        <w:spacing w:before="240"/>
        <w:jc w:val="center"/>
        <w:rPr>
          <w:sz w:val="24"/>
          <w:szCs w:val="24"/>
        </w:rPr>
      </w:pPr>
      <w:r w:rsidRPr="006A787A">
        <w:rPr>
          <w:sz w:val="24"/>
          <w:szCs w:val="24"/>
        </w:rPr>
        <w:t>7. Основные группы субъектов предпринимательской и инвестиционной деятельности, иные заинтересованные лица, включая органы местного самоуправления муниципального образования, интересы которых будут затронуты предлагаемым правовым регулированием, оценка количества таких субъектов</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3847"/>
        <w:gridCol w:w="798"/>
        <w:gridCol w:w="4243"/>
      </w:tblGrid>
      <w:tr w:rsidR="00A30614" w:rsidRPr="006A787A" w:rsidTr="0015650D">
        <w:trPr>
          <w:trHeight w:val="55"/>
        </w:trPr>
        <w:tc>
          <w:tcPr>
            <w:tcW w:w="490"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val="en-US" w:eastAsia="en-US"/>
              </w:rPr>
              <w:t>7</w:t>
            </w:r>
            <w:r w:rsidRPr="006A787A">
              <w:rPr>
                <w:rFonts w:eastAsia="Calibri"/>
                <w:sz w:val="24"/>
                <w:szCs w:val="24"/>
                <w:lang w:eastAsia="en-US"/>
              </w:rPr>
              <w:t>.1.</w:t>
            </w:r>
          </w:p>
        </w:tc>
        <w:tc>
          <w:tcPr>
            <w:tcW w:w="1952"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Группа участников отношений:</w:t>
            </w:r>
          </w:p>
        </w:tc>
        <w:tc>
          <w:tcPr>
            <w:tcW w:w="405"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val="en-US" w:eastAsia="en-US"/>
              </w:rPr>
              <w:t>7</w:t>
            </w:r>
            <w:r w:rsidRPr="006A787A">
              <w:rPr>
                <w:rFonts w:eastAsia="Calibri"/>
                <w:sz w:val="24"/>
                <w:szCs w:val="24"/>
                <w:lang w:eastAsia="en-US"/>
              </w:rPr>
              <w:t>.2.</w:t>
            </w:r>
          </w:p>
        </w:tc>
        <w:tc>
          <w:tcPr>
            <w:tcW w:w="2153"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eastAsia="en-US"/>
              </w:rPr>
              <w:t>Оценка количества участников отношений:</w:t>
            </w:r>
          </w:p>
        </w:tc>
      </w:tr>
      <w:tr w:rsidR="00A30614" w:rsidRPr="006A787A" w:rsidTr="0015650D">
        <w:trPr>
          <w:trHeight w:val="1213"/>
        </w:trPr>
        <w:tc>
          <w:tcPr>
            <w:tcW w:w="2442" w:type="pct"/>
            <w:gridSpan w:val="2"/>
            <w:shd w:val="clear" w:color="auto" w:fill="auto"/>
          </w:tcPr>
          <w:p w:rsidR="00A30614" w:rsidRPr="006A787A" w:rsidRDefault="00615505" w:rsidP="0015650D">
            <w:pPr>
              <w:spacing w:after="200"/>
              <w:contextualSpacing/>
              <w:rPr>
                <w:rFonts w:eastAsia="Calibri"/>
                <w:sz w:val="24"/>
                <w:szCs w:val="24"/>
                <w:lang w:eastAsia="en-US"/>
              </w:rPr>
            </w:pPr>
            <w:r>
              <w:rPr>
                <w:rFonts w:eastAsia="Calibri"/>
                <w:sz w:val="24"/>
                <w:szCs w:val="24"/>
                <w:lang w:eastAsia="en-US"/>
              </w:rPr>
              <w:t>Юридические и физические лица</w:t>
            </w:r>
          </w:p>
        </w:tc>
        <w:tc>
          <w:tcPr>
            <w:tcW w:w="2558" w:type="pct"/>
            <w:gridSpan w:val="2"/>
            <w:shd w:val="clear" w:color="auto" w:fill="auto"/>
          </w:tcPr>
          <w:p w:rsidR="00A30614" w:rsidRPr="006A787A" w:rsidRDefault="00615505" w:rsidP="0015650D">
            <w:pPr>
              <w:spacing w:after="200"/>
              <w:contextualSpacing/>
              <w:rPr>
                <w:rFonts w:eastAsia="Calibri"/>
                <w:sz w:val="24"/>
                <w:szCs w:val="24"/>
                <w:lang w:eastAsia="en-US"/>
              </w:rPr>
            </w:pPr>
            <w:r>
              <w:rPr>
                <w:rFonts w:eastAsia="Calibri"/>
                <w:sz w:val="24"/>
                <w:szCs w:val="24"/>
                <w:lang w:eastAsia="en-US"/>
              </w:rPr>
              <w:t>Неограниченный круг лиц</w:t>
            </w:r>
          </w:p>
        </w:tc>
      </w:tr>
      <w:tr w:rsidR="00A30614" w:rsidRPr="006A787A" w:rsidTr="0015650D">
        <w:trPr>
          <w:trHeight w:val="52"/>
        </w:trPr>
        <w:tc>
          <w:tcPr>
            <w:tcW w:w="2442" w:type="pct"/>
            <w:gridSpan w:val="2"/>
            <w:shd w:val="clear" w:color="auto" w:fill="auto"/>
          </w:tcPr>
          <w:p w:rsidR="00A30614" w:rsidRPr="006A787A" w:rsidRDefault="00615505" w:rsidP="0015650D">
            <w:pPr>
              <w:spacing w:after="200"/>
              <w:contextualSpacing/>
              <w:rPr>
                <w:rFonts w:eastAsia="Calibri"/>
                <w:sz w:val="24"/>
                <w:szCs w:val="24"/>
                <w:lang w:eastAsia="en-US"/>
              </w:rPr>
            </w:pPr>
            <w:r>
              <w:rPr>
                <w:rFonts w:eastAsia="Calibri"/>
                <w:sz w:val="24"/>
                <w:szCs w:val="24"/>
                <w:lang w:eastAsia="en-US"/>
              </w:rPr>
              <w:t>Администрация Нижневартовского района</w:t>
            </w:r>
          </w:p>
        </w:tc>
        <w:tc>
          <w:tcPr>
            <w:tcW w:w="2558" w:type="pct"/>
            <w:gridSpan w:val="2"/>
            <w:shd w:val="clear" w:color="auto" w:fill="auto"/>
          </w:tcPr>
          <w:p w:rsidR="00A30614" w:rsidRPr="006A787A" w:rsidRDefault="00615505" w:rsidP="0015650D">
            <w:pPr>
              <w:spacing w:after="200"/>
              <w:contextualSpacing/>
              <w:rPr>
                <w:rFonts w:eastAsia="Calibri"/>
                <w:sz w:val="24"/>
                <w:szCs w:val="24"/>
                <w:lang w:eastAsia="en-US"/>
              </w:rPr>
            </w:pPr>
            <w:r>
              <w:rPr>
                <w:rFonts w:eastAsia="Calibri"/>
                <w:sz w:val="24"/>
                <w:szCs w:val="24"/>
                <w:lang w:eastAsia="en-US"/>
              </w:rPr>
              <w:t>1</w:t>
            </w:r>
          </w:p>
        </w:tc>
      </w:tr>
      <w:tr w:rsidR="00A30614" w:rsidRPr="006A787A" w:rsidTr="0015650D">
        <w:tc>
          <w:tcPr>
            <w:tcW w:w="490" w:type="pct"/>
            <w:shd w:val="clear" w:color="auto" w:fill="auto"/>
          </w:tcPr>
          <w:p w:rsidR="00A30614" w:rsidRPr="006A787A" w:rsidRDefault="00A30614" w:rsidP="0015650D">
            <w:pPr>
              <w:spacing w:after="200"/>
              <w:contextualSpacing/>
              <w:rPr>
                <w:rFonts w:eastAsia="Calibri"/>
                <w:sz w:val="24"/>
                <w:szCs w:val="24"/>
                <w:lang w:eastAsia="en-US"/>
              </w:rPr>
            </w:pPr>
            <w:r w:rsidRPr="006A787A">
              <w:rPr>
                <w:rFonts w:eastAsia="Calibri"/>
                <w:sz w:val="24"/>
                <w:szCs w:val="24"/>
                <w:lang w:val="en-US" w:eastAsia="en-US"/>
              </w:rPr>
              <w:t>7</w:t>
            </w:r>
            <w:r w:rsidRPr="006A787A">
              <w:rPr>
                <w:rFonts w:eastAsia="Calibri"/>
                <w:sz w:val="24"/>
                <w:szCs w:val="24"/>
                <w:lang w:eastAsia="en-US"/>
              </w:rPr>
              <w:t>.</w:t>
            </w:r>
            <w:r w:rsidRPr="006A787A">
              <w:rPr>
                <w:rFonts w:eastAsia="Calibri"/>
                <w:sz w:val="24"/>
                <w:szCs w:val="24"/>
                <w:lang w:val="en-US" w:eastAsia="en-US"/>
              </w:rPr>
              <w:t>3</w:t>
            </w:r>
            <w:r w:rsidRPr="006A787A">
              <w:rPr>
                <w:rFonts w:eastAsia="Calibri"/>
                <w:sz w:val="24"/>
                <w:szCs w:val="24"/>
                <w:lang w:eastAsia="en-US"/>
              </w:rPr>
              <w:t>.</w:t>
            </w:r>
          </w:p>
        </w:tc>
        <w:tc>
          <w:tcPr>
            <w:tcW w:w="4510" w:type="pct"/>
            <w:gridSpan w:val="3"/>
            <w:shd w:val="clear" w:color="auto" w:fill="auto"/>
          </w:tcPr>
          <w:p w:rsidR="00A30614" w:rsidRPr="00615505" w:rsidRDefault="00A30614" w:rsidP="00E415C3">
            <w:pPr>
              <w:pBdr>
                <w:bottom w:val="single" w:sz="4" w:space="1" w:color="auto"/>
              </w:pBdr>
              <w:jc w:val="center"/>
              <w:rPr>
                <w:sz w:val="24"/>
                <w:szCs w:val="24"/>
              </w:rPr>
            </w:pPr>
            <w:r w:rsidRPr="006A787A">
              <w:rPr>
                <w:sz w:val="24"/>
                <w:szCs w:val="24"/>
              </w:rPr>
              <w:t>Источники данных:</w:t>
            </w:r>
            <w:r w:rsidR="00615505">
              <w:rPr>
                <w:sz w:val="24"/>
                <w:szCs w:val="24"/>
              </w:rPr>
              <w:t xml:space="preserve"> </w:t>
            </w:r>
            <w:r w:rsidR="00E415C3" w:rsidRPr="00E415C3">
              <w:rPr>
                <w:sz w:val="24"/>
                <w:szCs w:val="24"/>
                <w:u w:val="single"/>
              </w:rPr>
              <w:t>отдел территориального планирования и градостроительного зонирования у</w:t>
            </w:r>
            <w:r w:rsidR="00615505" w:rsidRPr="00E415C3">
              <w:rPr>
                <w:sz w:val="24"/>
                <w:szCs w:val="24"/>
                <w:u w:val="single"/>
              </w:rPr>
              <w:t>правление</w:t>
            </w:r>
            <w:r w:rsidR="00615505" w:rsidRPr="00615505">
              <w:rPr>
                <w:sz w:val="24"/>
                <w:szCs w:val="24"/>
                <w:u w:val="single"/>
              </w:rPr>
              <w:t xml:space="preserve"> градостроительства, развития жилищно-коммунального комплекса и энергетики администрации района</w:t>
            </w:r>
            <w:r w:rsidR="00615505" w:rsidRPr="00615505">
              <w:rPr>
                <w:sz w:val="24"/>
                <w:szCs w:val="24"/>
              </w:rPr>
              <w:t xml:space="preserve"> </w:t>
            </w:r>
          </w:p>
        </w:tc>
      </w:tr>
    </w:tbl>
    <w:p w:rsidR="000B3CA0" w:rsidRDefault="000B3CA0" w:rsidP="00A30614">
      <w:pPr>
        <w:jc w:val="center"/>
        <w:rPr>
          <w:sz w:val="24"/>
          <w:szCs w:val="24"/>
        </w:rPr>
      </w:pPr>
    </w:p>
    <w:p w:rsidR="000B3CA0" w:rsidRDefault="000B3CA0" w:rsidP="00A30614">
      <w:pPr>
        <w:jc w:val="center"/>
        <w:rPr>
          <w:sz w:val="24"/>
          <w:szCs w:val="24"/>
        </w:rPr>
      </w:pPr>
    </w:p>
    <w:p w:rsidR="000B3CA0" w:rsidRPr="006A787A" w:rsidRDefault="000B3CA0" w:rsidP="00A30614">
      <w:pPr>
        <w:jc w:val="center"/>
        <w:rPr>
          <w:sz w:val="24"/>
          <w:szCs w:val="24"/>
        </w:rPr>
      </w:pPr>
    </w:p>
    <w:p w:rsidR="00A30614" w:rsidRPr="006A787A" w:rsidRDefault="00A30614" w:rsidP="00A30614">
      <w:pPr>
        <w:spacing w:before="240"/>
        <w:jc w:val="center"/>
        <w:rPr>
          <w:sz w:val="24"/>
          <w:szCs w:val="24"/>
        </w:rPr>
      </w:pPr>
      <w:r w:rsidRPr="006A787A">
        <w:rPr>
          <w:sz w:val="24"/>
          <w:szCs w:val="24"/>
        </w:rPr>
        <w:lastRenderedPageBreak/>
        <w:t>8. Новые функции, полномочия, обязанности и права органов местного самоуправления муниципального образования, или сведения об их изменении, а также порядок их реализации</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286"/>
        <w:gridCol w:w="3281"/>
      </w:tblGrid>
      <w:tr w:rsidR="00A30614" w:rsidRPr="006A787A" w:rsidTr="00C94E54">
        <w:tc>
          <w:tcPr>
            <w:tcW w:w="1726" w:type="pct"/>
            <w:shd w:val="clear" w:color="auto" w:fill="auto"/>
          </w:tcPr>
          <w:p w:rsidR="00A30614" w:rsidRPr="006A787A" w:rsidRDefault="00A30614" w:rsidP="0015650D">
            <w:pPr>
              <w:jc w:val="center"/>
              <w:rPr>
                <w:sz w:val="24"/>
                <w:szCs w:val="24"/>
              </w:rPr>
            </w:pPr>
            <w:r w:rsidRPr="006A787A">
              <w:rPr>
                <w:sz w:val="24"/>
                <w:szCs w:val="24"/>
              </w:rPr>
              <w:t>8.1. Описание новых или изменения существующих функций, полномочий, обязанностей или прав</w:t>
            </w:r>
          </w:p>
        </w:tc>
        <w:tc>
          <w:tcPr>
            <w:tcW w:w="1638" w:type="pct"/>
            <w:shd w:val="clear" w:color="auto" w:fill="auto"/>
          </w:tcPr>
          <w:p w:rsidR="00A30614" w:rsidRPr="006A787A" w:rsidRDefault="00A30614" w:rsidP="0015650D">
            <w:pPr>
              <w:tabs>
                <w:tab w:val="center" w:pos="1558"/>
                <w:tab w:val="left" w:pos="2208"/>
              </w:tabs>
              <w:jc w:val="center"/>
              <w:rPr>
                <w:sz w:val="24"/>
                <w:szCs w:val="24"/>
                <w:lang w:val="en-US"/>
              </w:rPr>
            </w:pPr>
            <w:r w:rsidRPr="006A787A">
              <w:rPr>
                <w:sz w:val="24"/>
                <w:szCs w:val="24"/>
                <w:lang w:val="en-US"/>
              </w:rPr>
              <w:t>8.2.</w:t>
            </w:r>
            <w:r w:rsidRPr="006A787A">
              <w:rPr>
                <w:sz w:val="24"/>
                <w:szCs w:val="24"/>
              </w:rPr>
              <w:t xml:space="preserve"> </w:t>
            </w:r>
            <w:r w:rsidRPr="006A787A">
              <w:rPr>
                <w:sz w:val="24"/>
                <w:szCs w:val="24"/>
                <w:lang w:val="en-US"/>
              </w:rPr>
              <w:t>Порядок реализации</w:t>
            </w:r>
          </w:p>
          <w:p w:rsidR="00A30614" w:rsidRPr="006A787A" w:rsidRDefault="00A30614" w:rsidP="0015650D">
            <w:pPr>
              <w:jc w:val="center"/>
              <w:rPr>
                <w:sz w:val="24"/>
                <w:szCs w:val="24"/>
                <w:lang w:val="en-US"/>
              </w:rPr>
            </w:pPr>
          </w:p>
          <w:p w:rsidR="00A30614" w:rsidRPr="006A787A" w:rsidRDefault="00A30614" w:rsidP="0015650D">
            <w:pPr>
              <w:jc w:val="center"/>
              <w:rPr>
                <w:sz w:val="24"/>
                <w:szCs w:val="24"/>
                <w:lang w:val="en-US"/>
              </w:rPr>
            </w:pPr>
          </w:p>
          <w:p w:rsidR="00A30614" w:rsidRPr="006A787A" w:rsidRDefault="00A30614" w:rsidP="0015650D">
            <w:pPr>
              <w:tabs>
                <w:tab w:val="left" w:pos="1056"/>
              </w:tabs>
              <w:jc w:val="center"/>
              <w:rPr>
                <w:sz w:val="24"/>
                <w:szCs w:val="24"/>
                <w:lang w:val="en-US"/>
              </w:rPr>
            </w:pPr>
          </w:p>
        </w:tc>
        <w:tc>
          <w:tcPr>
            <w:tcW w:w="1636" w:type="pct"/>
            <w:shd w:val="clear" w:color="auto" w:fill="auto"/>
          </w:tcPr>
          <w:p w:rsidR="00A30614" w:rsidRPr="006A787A" w:rsidRDefault="00A30614" w:rsidP="0015650D">
            <w:pPr>
              <w:jc w:val="center"/>
              <w:rPr>
                <w:sz w:val="24"/>
                <w:szCs w:val="24"/>
              </w:rPr>
            </w:pPr>
            <w:r w:rsidRPr="006A787A">
              <w:rPr>
                <w:sz w:val="24"/>
                <w:szCs w:val="24"/>
              </w:rPr>
              <w:t>8.3. Оценка изменения трудозатрат и (или) потребностей в иных ресурсах</w:t>
            </w:r>
          </w:p>
        </w:tc>
      </w:tr>
      <w:tr w:rsidR="00A30614" w:rsidRPr="006A787A" w:rsidTr="0015650D">
        <w:tc>
          <w:tcPr>
            <w:tcW w:w="5000" w:type="pct"/>
            <w:gridSpan w:val="3"/>
            <w:shd w:val="clear" w:color="auto" w:fill="auto"/>
          </w:tcPr>
          <w:p w:rsidR="00A30614" w:rsidRPr="006A787A" w:rsidRDefault="00A30614" w:rsidP="0015650D">
            <w:pPr>
              <w:rPr>
                <w:sz w:val="24"/>
                <w:szCs w:val="24"/>
              </w:rPr>
            </w:pPr>
            <w:r w:rsidRPr="006A787A">
              <w:rPr>
                <w:sz w:val="24"/>
                <w:szCs w:val="24"/>
              </w:rPr>
              <w:t>Наименование органа:</w:t>
            </w:r>
            <w:r w:rsidR="00C94E54" w:rsidRPr="00E415C3">
              <w:rPr>
                <w:sz w:val="24"/>
                <w:szCs w:val="24"/>
                <w:u w:val="single"/>
              </w:rPr>
              <w:t xml:space="preserve"> отдел территориального планирования и градостроительного зонирования управление</w:t>
            </w:r>
            <w:r w:rsidR="00C94E54" w:rsidRPr="00615505">
              <w:rPr>
                <w:sz w:val="24"/>
                <w:szCs w:val="24"/>
                <w:u w:val="single"/>
              </w:rPr>
              <w:t xml:space="preserve"> градостроительства, развития жилищно-коммунального комплекса и энергетики администрации района</w:t>
            </w:r>
          </w:p>
        </w:tc>
      </w:tr>
      <w:tr w:rsidR="00C94E54" w:rsidRPr="00C94E54" w:rsidTr="00C94E54">
        <w:tc>
          <w:tcPr>
            <w:tcW w:w="1726" w:type="pct"/>
            <w:shd w:val="clear" w:color="auto" w:fill="auto"/>
          </w:tcPr>
          <w:p w:rsidR="00C94E54" w:rsidRPr="00C94E54" w:rsidRDefault="00B05FCD" w:rsidP="00B05FCD">
            <w:pPr>
              <w:rPr>
                <w:sz w:val="24"/>
                <w:szCs w:val="24"/>
              </w:rPr>
            </w:pPr>
            <w:r>
              <w:rPr>
                <w:sz w:val="24"/>
                <w:szCs w:val="24"/>
              </w:rPr>
              <w:t>В</w:t>
            </w:r>
            <w:r w:rsidRPr="00B05FCD">
              <w:rPr>
                <w:sz w:val="24"/>
                <w:szCs w:val="24"/>
              </w:rPr>
              <w:t>несени</w:t>
            </w:r>
            <w:r>
              <w:rPr>
                <w:sz w:val="24"/>
                <w:szCs w:val="24"/>
              </w:rPr>
              <w:t>е</w:t>
            </w:r>
            <w:r w:rsidRPr="00B05FCD">
              <w:rPr>
                <w:sz w:val="24"/>
                <w:szCs w:val="24"/>
              </w:rPr>
              <w:t xml:space="preserve"> изменений в документацию</w:t>
            </w:r>
            <w:r>
              <w:rPr>
                <w:sz w:val="24"/>
                <w:szCs w:val="24"/>
              </w:rPr>
              <w:t xml:space="preserve"> по планировке территории</w:t>
            </w:r>
            <w:r w:rsidRPr="00B05FCD">
              <w:rPr>
                <w:sz w:val="24"/>
                <w:szCs w:val="24"/>
              </w:rPr>
              <w:t>, отмен</w:t>
            </w:r>
            <w:r>
              <w:rPr>
                <w:sz w:val="24"/>
                <w:szCs w:val="24"/>
              </w:rPr>
              <w:t>а</w:t>
            </w:r>
            <w:r w:rsidRPr="00B05FCD">
              <w:rPr>
                <w:sz w:val="24"/>
                <w:szCs w:val="24"/>
              </w:rPr>
              <w:t xml:space="preserve"> такой документации или ее отдельных частей, признани</w:t>
            </w:r>
            <w:r>
              <w:rPr>
                <w:sz w:val="24"/>
                <w:szCs w:val="24"/>
              </w:rPr>
              <w:t>е</w:t>
            </w:r>
            <w:r w:rsidRPr="00B05FCD">
              <w:rPr>
                <w:sz w:val="24"/>
                <w:szCs w:val="24"/>
              </w:rPr>
              <w:t xml:space="preserve"> отдельных частей такой документации не подлежащими применению</w:t>
            </w:r>
          </w:p>
        </w:tc>
        <w:tc>
          <w:tcPr>
            <w:tcW w:w="1638" w:type="pct"/>
            <w:shd w:val="clear" w:color="auto" w:fill="auto"/>
          </w:tcPr>
          <w:p w:rsidR="00C94E54" w:rsidRPr="008D3D5C" w:rsidRDefault="00DD1A30" w:rsidP="00DD1A30">
            <w:pPr>
              <w:rPr>
                <w:sz w:val="24"/>
                <w:szCs w:val="24"/>
              </w:rPr>
            </w:pPr>
            <w:r w:rsidRPr="00DD1A30">
              <w:rPr>
                <w:sz w:val="24"/>
                <w:szCs w:val="24"/>
              </w:rPr>
              <w:t>В соответствии с нормативным правовым актом</w:t>
            </w:r>
          </w:p>
        </w:tc>
        <w:tc>
          <w:tcPr>
            <w:tcW w:w="1636" w:type="pct"/>
            <w:shd w:val="clear" w:color="auto" w:fill="auto"/>
          </w:tcPr>
          <w:p w:rsidR="00C94E54" w:rsidRPr="00C94E54" w:rsidRDefault="00C94E54" w:rsidP="00C94E54">
            <w:pPr>
              <w:rPr>
                <w:sz w:val="24"/>
                <w:szCs w:val="24"/>
              </w:rPr>
            </w:pPr>
            <w:r w:rsidRPr="00C94E54">
              <w:rPr>
                <w:sz w:val="24"/>
                <w:szCs w:val="24"/>
              </w:rPr>
              <w:t>Потребности в других ресурсах отсутствуют</w:t>
            </w:r>
          </w:p>
        </w:tc>
      </w:tr>
    </w:tbl>
    <w:p w:rsidR="000B3CA0" w:rsidRDefault="000B3CA0" w:rsidP="00A30614">
      <w:pPr>
        <w:jc w:val="center"/>
        <w:rPr>
          <w:sz w:val="24"/>
          <w:szCs w:val="24"/>
        </w:rPr>
      </w:pPr>
    </w:p>
    <w:p w:rsidR="00A30614" w:rsidRPr="006A787A" w:rsidRDefault="00A30614" w:rsidP="00A30614">
      <w:pPr>
        <w:jc w:val="center"/>
        <w:rPr>
          <w:sz w:val="24"/>
          <w:szCs w:val="24"/>
        </w:rPr>
      </w:pPr>
      <w:r w:rsidRPr="006A787A">
        <w:rPr>
          <w:sz w:val="24"/>
          <w:szCs w:val="24"/>
        </w:rPr>
        <w:t xml:space="preserve">9. Оценка соответствующих расходов бюджета муниципального образования </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2529"/>
        <w:gridCol w:w="834"/>
        <w:gridCol w:w="2644"/>
        <w:gridCol w:w="3013"/>
      </w:tblGrid>
      <w:tr w:rsidR="00A30614" w:rsidRPr="006A787A" w:rsidTr="0015650D">
        <w:tc>
          <w:tcPr>
            <w:tcW w:w="1764" w:type="pct"/>
            <w:gridSpan w:val="2"/>
            <w:shd w:val="clear" w:color="auto" w:fill="auto"/>
          </w:tcPr>
          <w:p w:rsidR="00A30614" w:rsidRPr="006A787A" w:rsidRDefault="00A30614" w:rsidP="0015650D">
            <w:pPr>
              <w:jc w:val="center"/>
              <w:rPr>
                <w:sz w:val="24"/>
                <w:szCs w:val="24"/>
              </w:rPr>
            </w:pPr>
            <w:r w:rsidRPr="006A787A">
              <w:rPr>
                <w:sz w:val="24"/>
                <w:szCs w:val="24"/>
              </w:rPr>
              <w:t>9.1. Наименование новой или изменяемой функции, полномочия, обязанности или права</w:t>
            </w:r>
          </w:p>
        </w:tc>
        <w:tc>
          <w:tcPr>
            <w:tcW w:w="1734" w:type="pct"/>
            <w:gridSpan w:val="2"/>
            <w:shd w:val="clear" w:color="auto" w:fill="auto"/>
          </w:tcPr>
          <w:p w:rsidR="00A30614" w:rsidRPr="006A787A" w:rsidRDefault="00A30614" w:rsidP="0015650D">
            <w:pPr>
              <w:jc w:val="center"/>
              <w:rPr>
                <w:sz w:val="24"/>
                <w:szCs w:val="24"/>
              </w:rPr>
            </w:pPr>
            <w:r w:rsidRPr="006A787A">
              <w:rPr>
                <w:sz w:val="24"/>
                <w:szCs w:val="24"/>
              </w:rPr>
              <w:t>9.2. Описание видов расходов бюджета муниципального образования</w:t>
            </w:r>
          </w:p>
        </w:tc>
        <w:tc>
          <w:tcPr>
            <w:tcW w:w="1502" w:type="pct"/>
            <w:shd w:val="clear" w:color="auto" w:fill="auto"/>
          </w:tcPr>
          <w:p w:rsidR="00A30614" w:rsidRPr="006A787A" w:rsidRDefault="00A30614" w:rsidP="0015650D">
            <w:pPr>
              <w:jc w:val="center"/>
              <w:rPr>
                <w:sz w:val="24"/>
                <w:szCs w:val="24"/>
              </w:rPr>
            </w:pPr>
            <w:r w:rsidRPr="006A787A">
              <w:rPr>
                <w:sz w:val="24"/>
                <w:szCs w:val="24"/>
              </w:rPr>
              <w:t xml:space="preserve">9.3. Количественная оценка расходов </w:t>
            </w:r>
          </w:p>
        </w:tc>
      </w:tr>
      <w:tr w:rsidR="00A30614" w:rsidRPr="006A787A" w:rsidTr="0015650D">
        <w:tc>
          <w:tcPr>
            <w:tcW w:w="503" w:type="pct"/>
            <w:shd w:val="clear" w:color="auto" w:fill="auto"/>
          </w:tcPr>
          <w:p w:rsidR="00A30614" w:rsidRPr="006A787A" w:rsidRDefault="00A30614" w:rsidP="0015650D">
            <w:pPr>
              <w:rPr>
                <w:sz w:val="24"/>
                <w:szCs w:val="24"/>
              </w:rPr>
            </w:pPr>
            <w:r w:rsidRPr="006A787A">
              <w:rPr>
                <w:sz w:val="24"/>
                <w:szCs w:val="24"/>
                <w:lang w:val="en-US"/>
              </w:rPr>
              <w:t>9.4.</w:t>
            </w:r>
          </w:p>
        </w:tc>
        <w:tc>
          <w:tcPr>
            <w:tcW w:w="4497" w:type="pct"/>
            <w:gridSpan w:val="4"/>
            <w:shd w:val="clear" w:color="auto" w:fill="auto"/>
          </w:tcPr>
          <w:p w:rsidR="00A30614" w:rsidRPr="00B05FCD" w:rsidRDefault="00A30614" w:rsidP="0015650D">
            <w:pPr>
              <w:rPr>
                <w:sz w:val="24"/>
                <w:szCs w:val="24"/>
              </w:rPr>
            </w:pPr>
            <w:r w:rsidRPr="006A787A">
              <w:rPr>
                <w:sz w:val="24"/>
                <w:szCs w:val="24"/>
              </w:rPr>
              <w:t>Наименование органа</w:t>
            </w:r>
            <w:r w:rsidRPr="00B05FCD">
              <w:rPr>
                <w:sz w:val="24"/>
                <w:szCs w:val="24"/>
              </w:rPr>
              <w:t>:</w:t>
            </w:r>
            <w:r w:rsidR="00B05FCD" w:rsidRPr="00E415C3">
              <w:rPr>
                <w:sz w:val="24"/>
                <w:szCs w:val="24"/>
                <w:u w:val="single"/>
              </w:rPr>
              <w:t xml:space="preserve"> отдел территориального планирования и градостроительного зонирования управление</w:t>
            </w:r>
            <w:r w:rsidR="00B05FCD" w:rsidRPr="00615505">
              <w:rPr>
                <w:sz w:val="24"/>
                <w:szCs w:val="24"/>
                <w:u w:val="single"/>
              </w:rPr>
              <w:t xml:space="preserve"> градостроительства, развития жилищно-коммунального комплекса и энергетики администрации района</w:t>
            </w:r>
          </w:p>
        </w:tc>
      </w:tr>
      <w:tr w:rsidR="00D4585E" w:rsidRPr="006A787A" w:rsidTr="0015650D">
        <w:trPr>
          <w:cantSplit/>
        </w:trPr>
        <w:tc>
          <w:tcPr>
            <w:tcW w:w="503" w:type="pct"/>
            <w:vMerge w:val="restart"/>
            <w:shd w:val="clear" w:color="auto" w:fill="auto"/>
          </w:tcPr>
          <w:p w:rsidR="00D4585E" w:rsidRPr="006A787A" w:rsidRDefault="00D4585E" w:rsidP="00D4585E">
            <w:pPr>
              <w:rPr>
                <w:sz w:val="24"/>
                <w:szCs w:val="24"/>
                <w:lang w:val="en-US"/>
              </w:rPr>
            </w:pPr>
            <w:r w:rsidRPr="006A787A">
              <w:rPr>
                <w:sz w:val="24"/>
                <w:szCs w:val="24"/>
                <w:lang w:val="en-US"/>
              </w:rPr>
              <w:t>9.4.1.</w:t>
            </w:r>
          </w:p>
        </w:tc>
        <w:tc>
          <w:tcPr>
            <w:tcW w:w="1261" w:type="pct"/>
            <w:vMerge w:val="restart"/>
            <w:shd w:val="clear" w:color="auto" w:fill="auto"/>
          </w:tcPr>
          <w:p w:rsidR="00D4585E" w:rsidRPr="00C94E54" w:rsidRDefault="00D4585E" w:rsidP="00D4585E">
            <w:pPr>
              <w:rPr>
                <w:sz w:val="24"/>
                <w:szCs w:val="24"/>
              </w:rPr>
            </w:pPr>
            <w:r>
              <w:rPr>
                <w:sz w:val="24"/>
                <w:szCs w:val="24"/>
              </w:rPr>
              <w:t>В</w:t>
            </w:r>
            <w:r w:rsidRPr="00B05FCD">
              <w:rPr>
                <w:sz w:val="24"/>
                <w:szCs w:val="24"/>
              </w:rPr>
              <w:t>несени</w:t>
            </w:r>
            <w:r>
              <w:rPr>
                <w:sz w:val="24"/>
                <w:szCs w:val="24"/>
              </w:rPr>
              <w:t>е</w:t>
            </w:r>
            <w:r w:rsidRPr="00B05FCD">
              <w:rPr>
                <w:sz w:val="24"/>
                <w:szCs w:val="24"/>
              </w:rPr>
              <w:t xml:space="preserve"> изменений в документацию</w:t>
            </w:r>
            <w:r>
              <w:rPr>
                <w:sz w:val="24"/>
                <w:szCs w:val="24"/>
              </w:rPr>
              <w:t xml:space="preserve"> по планировке территории</w:t>
            </w:r>
            <w:r w:rsidRPr="00B05FCD">
              <w:rPr>
                <w:sz w:val="24"/>
                <w:szCs w:val="24"/>
              </w:rPr>
              <w:t>, отмен</w:t>
            </w:r>
            <w:r>
              <w:rPr>
                <w:sz w:val="24"/>
                <w:szCs w:val="24"/>
              </w:rPr>
              <w:t>а</w:t>
            </w:r>
            <w:r w:rsidRPr="00B05FCD">
              <w:rPr>
                <w:sz w:val="24"/>
                <w:szCs w:val="24"/>
              </w:rPr>
              <w:t xml:space="preserve"> такой документации или ее отдельных частей, признани</w:t>
            </w:r>
            <w:r>
              <w:rPr>
                <w:sz w:val="24"/>
                <w:szCs w:val="24"/>
              </w:rPr>
              <w:t>е</w:t>
            </w:r>
            <w:r w:rsidRPr="00B05FCD">
              <w:rPr>
                <w:sz w:val="24"/>
                <w:szCs w:val="24"/>
              </w:rPr>
              <w:t xml:space="preserve"> отдельных частей такой документации не подлежащими применению</w:t>
            </w:r>
          </w:p>
        </w:tc>
        <w:tc>
          <w:tcPr>
            <w:tcW w:w="416" w:type="pct"/>
            <w:shd w:val="clear" w:color="auto" w:fill="auto"/>
          </w:tcPr>
          <w:p w:rsidR="00D4585E" w:rsidRPr="006A787A" w:rsidRDefault="00D4585E" w:rsidP="00D4585E">
            <w:pPr>
              <w:rPr>
                <w:sz w:val="24"/>
                <w:szCs w:val="24"/>
                <w:lang w:val="en-US"/>
              </w:rPr>
            </w:pPr>
            <w:r w:rsidRPr="006A787A">
              <w:rPr>
                <w:sz w:val="24"/>
                <w:szCs w:val="24"/>
                <w:lang w:val="en-US"/>
              </w:rPr>
              <w:t>9.4.2.</w:t>
            </w:r>
          </w:p>
        </w:tc>
        <w:tc>
          <w:tcPr>
            <w:tcW w:w="1318" w:type="pct"/>
            <w:shd w:val="clear" w:color="auto" w:fill="auto"/>
          </w:tcPr>
          <w:p w:rsidR="00D4585E" w:rsidRPr="006A787A" w:rsidRDefault="00D4585E" w:rsidP="00D4585E">
            <w:pPr>
              <w:jc w:val="both"/>
              <w:rPr>
                <w:sz w:val="24"/>
                <w:szCs w:val="24"/>
              </w:rPr>
            </w:pPr>
            <w:r w:rsidRPr="006A787A">
              <w:rPr>
                <w:sz w:val="24"/>
                <w:szCs w:val="24"/>
              </w:rPr>
              <w:t>Всего е</w:t>
            </w:r>
            <w:r>
              <w:rPr>
                <w:sz w:val="24"/>
                <w:szCs w:val="24"/>
              </w:rPr>
              <w:t>диновременные расходы за период 2021-2025г.г.</w:t>
            </w:r>
          </w:p>
        </w:tc>
        <w:tc>
          <w:tcPr>
            <w:tcW w:w="1502" w:type="pct"/>
            <w:shd w:val="clear" w:color="auto" w:fill="auto"/>
          </w:tcPr>
          <w:p w:rsidR="00D4585E" w:rsidRPr="008D3D5C" w:rsidRDefault="00D4585E" w:rsidP="00D4585E">
            <w:pPr>
              <w:rPr>
                <w:sz w:val="24"/>
                <w:szCs w:val="24"/>
              </w:rPr>
            </w:pPr>
            <w:r>
              <w:rPr>
                <w:sz w:val="24"/>
                <w:szCs w:val="24"/>
              </w:rPr>
              <w:t>расходы бюджета отсутствуют</w:t>
            </w:r>
          </w:p>
        </w:tc>
      </w:tr>
      <w:tr w:rsidR="00D4585E" w:rsidRPr="006A787A" w:rsidTr="0015650D">
        <w:tc>
          <w:tcPr>
            <w:tcW w:w="503" w:type="pct"/>
            <w:vMerge/>
            <w:shd w:val="clear" w:color="auto" w:fill="auto"/>
          </w:tcPr>
          <w:p w:rsidR="00D4585E" w:rsidRPr="006A787A" w:rsidRDefault="00D4585E" w:rsidP="00D4585E">
            <w:pPr>
              <w:rPr>
                <w:sz w:val="24"/>
                <w:szCs w:val="24"/>
              </w:rPr>
            </w:pPr>
          </w:p>
        </w:tc>
        <w:tc>
          <w:tcPr>
            <w:tcW w:w="1261" w:type="pct"/>
            <w:vMerge/>
            <w:shd w:val="clear" w:color="auto" w:fill="auto"/>
          </w:tcPr>
          <w:p w:rsidR="00D4585E" w:rsidRPr="006A787A" w:rsidRDefault="00D4585E" w:rsidP="00D4585E">
            <w:pPr>
              <w:rPr>
                <w:sz w:val="24"/>
                <w:szCs w:val="24"/>
              </w:rPr>
            </w:pPr>
          </w:p>
        </w:tc>
        <w:tc>
          <w:tcPr>
            <w:tcW w:w="416" w:type="pct"/>
            <w:shd w:val="clear" w:color="auto" w:fill="auto"/>
          </w:tcPr>
          <w:p w:rsidR="00D4585E" w:rsidRPr="006A787A" w:rsidRDefault="00D4585E" w:rsidP="00D4585E">
            <w:pPr>
              <w:rPr>
                <w:sz w:val="24"/>
                <w:szCs w:val="24"/>
                <w:lang w:val="en-US"/>
              </w:rPr>
            </w:pPr>
            <w:r w:rsidRPr="006A787A">
              <w:rPr>
                <w:sz w:val="24"/>
                <w:szCs w:val="24"/>
                <w:lang w:val="en-US"/>
              </w:rPr>
              <w:t>9.4.3.</w:t>
            </w:r>
          </w:p>
        </w:tc>
        <w:tc>
          <w:tcPr>
            <w:tcW w:w="1318" w:type="pct"/>
            <w:shd w:val="clear" w:color="auto" w:fill="auto"/>
          </w:tcPr>
          <w:p w:rsidR="00D4585E" w:rsidRPr="006A787A" w:rsidRDefault="00D4585E" w:rsidP="00D4585E">
            <w:pPr>
              <w:rPr>
                <w:sz w:val="24"/>
                <w:szCs w:val="24"/>
              </w:rPr>
            </w:pPr>
            <w:r w:rsidRPr="006A787A">
              <w:rPr>
                <w:sz w:val="24"/>
                <w:szCs w:val="24"/>
              </w:rPr>
              <w:t>Всего периодические расходы за период</w:t>
            </w:r>
            <w:r>
              <w:rPr>
                <w:sz w:val="24"/>
                <w:szCs w:val="24"/>
              </w:rPr>
              <w:t xml:space="preserve"> 2021-2025г.г.</w:t>
            </w:r>
          </w:p>
        </w:tc>
        <w:tc>
          <w:tcPr>
            <w:tcW w:w="1502" w:type="pct"/>
            <w:shd w:val="clear" w:color="auto" w:fill="auto"/>
          </w:tcPr>
          <w:p w:rsidR="00D4585E" w:rsidRPr="008D3D5C" w:rsidRDefault="00D4585E" w:rsidP="00D4585E">
            <w:pPr>
              <w:rPr>
                <w:sz w:val="24"/>
                <w:szCs w:val="24"/>
              </w:rPr>
            </w:pPr>
            <w:r>
              <w:rPr>
                <w:sz w:val="24"/>
                <w:szCs w:val="24"/>
              </w:rPr>
              <w:t>расходы бюджета отсутствуют</w:t>
            </w:r>
          </w:p>
        </w:tc>
      </w:tr>
      <w:tr w:rsidR="00BF6E22" w:rsidRPr="006A787A" w:rsidTr="0015650D">
        <w:tc>
          <w:tcPr>
            <w:tcW w:w="503" w:type="pct"/>
            <w:shd w:val="clear" w:color="auto" w:fill="auto"/>
          </w:tcPr>
          <w:p w:rsidR="00BF6E22" w:rsidRPr="006A787A" w:rsidRDefault="00BF6E22" w:rsidP="000C6E06">
            <w:pPr>
              <w:rPr>
                <w:sz w:val="24"/>
                <w:szCs w:val="24"/>
                <w:lang w:val="en-US"/>
              </w:rPr>
            </w:pPr>
            <w:r w:rsidRPr="006A787A">
              <w:rPr>
                <w:sz w:val="24"/>
                <w:szCs w:val="24"/>
                <w:lang w:val="en-US"/>
              </w:rPr>
              <w:t>9.</w:t>
            </w:r>
            <w:r w:rsidR="000C6E06">
              <w:rPr>
                <w:sz w:val="24"/>
                <w:szCs w:val="24"/>
              </w:rPr>
              <w:t>5</w:t>
            </w:r>
            <w:r w:rsidRPr="006A787A">
              <w:rPr>
                <w:sz w:val="24"/>
                <w:szCs w:val="24"/>
                <w:lang w:val="en-US"/>
              </w:rPr>
              <w:t>.</w:t>
            </w:r>
          </w:p>
        </w:tc>
        <w:tc>
          <w:tcPr>
            <w:tcW w:w="2995" w:type="pct"/>
            <w:gridSpan w:val="3"/>
            <w:shd w:val="clear" w:color="auto" w:fill="auto"/>
          </w:tcPr>
          <w:p w:rsidR="00BF6E22" w:rsidRPr="006A787A" w:rsidRDefault="00BF6E22" w:rsidP="00BF6E22">
            <w:pPr>
              <w:rPr>
                <w:sz w:val="24"/>
                <w:szCs w:val="24"/>
              </w:rPr>
            </w:pPr>
            <w:r w:rsidRPr="006A787A">
              <w:rPr>
                <w:sz w:val="24"/>
                <w:szCs w:val="24"/>
              </w:rPr>
              <w:t xml:space="preserve">Итого единовременные расходы за период </w:t>
            </w:r>
            <w:r w:rsidRPr="00BF6E22">
              <w:rPr>
                <w:sz w:val="24"/>
                <w:szCs w:val="24"/>
              </w:rPr>
              <w:t>2021-2025г.г.</w:t>
            </w:r>
          </w:p>
        </w:tc>
        <w:tc>
          <w:tcPr>
            <w:tcW w:w="1502" w:type="pct"/>
            <w:shd w:val="clear" w:color="auto" w:fill="auto"/>
          </w:tcPr>
          <w:p w:rsidR="00BF6E22" w:rsidRPr="008D3D5C" w:rsidRDefault="00BF6E22" w:rsidP="00BF6E22">
            <w:pPr>
              <w:rPr>
                <w:sz w:val="24"/>
                <w:szCs w:val="24"/>
              </w:rPr>
            </w:pPr>
            <w:r>
              <w:rPr>
                <w:sz w:val="24"/>
                <w:szCs w:val="24"/>
              </w:rPr>
              <w:t>отсутствует</w:t>
            </w:r>
          </w:p>
        </w:tc>
      </w:tr>
      <w:tr w:rsidR="00BF6E22" w:rsidRPr="006A787A" w:rsidTr="0015650D">
        <w:tc>
          <w:tcPr>
            <w:tcW w:w="503" w:type="pct"/>
            <w:shd w:val="clear" w:color="auto" w:fill="auto"/>
          </w:tcPr>
          <w:p w:rsidR="00BF6E22" w:rsidRPr="006A787A" w:rsidRDefault="00BF6E22" w:rsidP="000C6E06">
            <w:pPr>
              <w:rPr>
                <w:sz w:val="24"/>
                <w:szCs w:val="24"/>
                <w:lang w:val="en-US"/>
              </w:rPr>
            </w:pPr>
            <w:r w:rsidRPr="006A787A">
              <w:rPr>
                <w:sz w:val="24"/>
                <w:szCs w:val="24"/>
                <w:lang w:val="en-US"/>
              </w:rPr>
              <w:t>9.</w:t>
            </w:r>
            <w:r w:rsidR="000C6E06">
              <w:rPr>
                <w:sz w:val="24"/>
                <w:szCs w:val="24"/>
              </w:rPr>
              <w:t>6</w:t>
            </w:r>
            <w:r w:rsidRPr="006A787A">
              <w:rPr>
                <w:sz w:val="24"/>
                <w:szCs w:val="24"/>
                <w:lang w:val="en-US"/>
              </w:rPr>
              <w:t>.</w:t>
            </w:r>
          </w:p>
        </w:tc>
        <w:tc>
          <w:tcPr>
            <w:tcW w:w="2995" w:type="pct"/>
            <w:gridSpan w:val="3"/>
            <w:shd w:val="clear" w:color="auto" w:fill="auto"/>
          </w:tcPr>
          <w:p w:rsidR="00BF6E22" w:rsidRPr="006A787A" w:rsidRDefault="00BF6E22" w:rsidP="00BF6E22">
            <w:pPr>
              <w:rPr>
                <w:sz w:val="24"/>
                <w:szCs w:val="24"/>
              </w:rPr>
            </w:pPr>
            <w:r w:rsidRPr="006A787A">
              <w:rPr>
                <w:sz w:val="24"/>
                <w:szCs w:val="24"/>
              </w:rPr>
              <w:t>Итого периодические расходы за период</w:t>
            </w:r>
            <w:r>
              <w:rPr>
                <w:sz w:val="24"/>
                <w:szCs w:val="24"/>
              </w:rPr>
              <w:t xml:space="preserve"> </w:t>
            </w:r>
            <w:r w:rsidRPr="00BF6E22">
              <w:rPr>
                <w:sz w:val="24"/>
                <w:szCs w:val="24"/>
              </w:rPr>
              <w:t>2021-2025г.г.</w:t>
            </w:r>
          </w:p>
        </w:tc>
        <w:tc>
          <w:tcPr>
            <w:tcW w:w="1502" w:type="pct"/>
            <w:shd w:val="clear" w:color="auto" w:fill="auto"/>
          </w:tcPr>
          <w:p w:rsidR="00BF6E22" w:rsidRPr="008D3D5C" w:rsidRDefault="00BF6E22" w:rsidP="00BF6E22">
            <w:pPr>
              <w:rPr>
                <w:sz w:val="24"/>
                <w:szCs w:val="24"/>
              </w:rPr>
            </w:pPr>
            <w:r>
              <w:rPr>
                <w:sz w:val="24"/>
                <w:szCs w:val="24"/>
              </w:rPr>
              <w:t>отсутствует</w:t>
            </w:r>
          </w:p>
        </w:tc>
      </w:tr>
      <w:tr w:rsidR="00A30614" w:rsidRPr="006A787A" w:rsidTr="0015650D">
        <w:tc>
          <w:tcPr>
            <w:tcW w:w="503" w:type="pct"/>
            <w:shd w:val="clear" w:color="auto" w:fill="auto"/>
          </w:tcPr>
          <w:p w:rsidR="00A30614" w:rsidRPr="006A787A" w:rsidRDefault="00A30614" w:rsidP="000C6E06">
            <w:pPr>
              <w:rPr>
                <w:sz w:val="24"/>
                <w:szCs w:val="24"/>
                <w:lang w:val="en-US"/>
              </w:rPr>
            </w:pPr>
            <w:r w:rsidRPr="006A787A">
              <w:rPr>
                <w:sz w:val="24"/>
                <w:szCs w:val="24"/>
                <w:lang w:val="en-US"/>
              </w:rPr>
              <w:t>9.</w:t>
            </w:r>
            <w:r w:rsidR="000C6E06">
              <w:rPr>
                <w:sz w:val="24"/>
                <w:szCs w:val="24"/>
              </w:rPr>
              <w:t>7</w:t>
            </w:r>
            <w:r w:rsidRPr="006A787A">
              <w:rPr>
                <w:sz w:val="24"/>
                <w:szCs w:val="24"/>
                <w:lang w:val="en-US"/>
              </w:rPr>
              <w:t>.</w:t>
            </w:r>
          </w:p>
        </w:tc>
        <w:tc>
          <w:tcPr>
            <w:tcW w:w="4497" w:type="pct"/>
            <w:gridSpan w:val="4"/>
            <w:shd w:val="clear" w:color="auto" w:fill="auto"/>
          </w:tcPr>
          <w:p w:rsidR="00A30614" w:rsidRPr="006A787A" w:rsidRDefault="00A30614" w:rsidP="00BF6E22">
            <w:pPr>
              <w:pBdr>
                <w:bottom w:val="single" w:sz="4" w:space="1" w:color="auto"/>
              </w:pBdr>
              <w:jc w:val="both"/>
              <w:rPr>
                <w:sz w:val="20"/>
                <w:szCs w:val="20"/>
              </w:rPr>
            </w:pPr>
            <w:r w:rsidRPr="006A787A">
              <w:rPr>
                <w:sz w:val="24"/>
                <w:szCs w:val="24"/>
              </w:rPr>
              <w:t>Иные сведения о расходах бюджета муниципального образования</w:t>
            </w:r>
            <w:r w:rsidR="00BF6E22">
              <w:rPr>
                <w:sz w:val="24"/>
                <w:szCs w:val="24"/>
              </w:rPr>
              <w:t xml:space="preserve">: </w:t>
            </w:r>
            <w:r w:rsidR="00BF6E22" w:rsidRPr="00BF6E22">
              <w:rPr>
                <w:sz w:val="24"/>
                <w:szCs w:val="24"/>
                <w:u w:val="single"/>
              </w:rPr>
              <w:t>отсутствуют</w:t>
            </w:r>
          </w:p>
        </w:tc>
      </w:tr>
      <w:tr w:rsidR="00A30614" w:rsidRPr="006A787A" w:rsidTr="0015650D">
        <w:tc>
          <w:tcPr>
            <w:tcW w:w="503" w:type="pct"/>
            <w:shd w:val="clear" w:color="auto" w:fill="auto"/>
          </w:tcPr>
          <w:p w:rsidR="00A30614" w:rsidRPr="006A787A" w:rsidRDefault="00A30614" w:rsidP="000C6E06">
            <w:pPr>
              <w:rPr>
                <w:sz w:val="24"/>
                <w:szCs w:val="24"/>
                <w:lang w:val="en-US"/>
              </w:rPr>
            </w:pPr>
            <w:r w:rsidRPr="006A787A">
              <w:rPr>
                <w:sz w:val="24"/>
                <w:szCs w:val="24"/>
                <w:lang w:val="en-US"/>
              </w:rPr>
              <w:t>9.</w:t>
            </w:r>
            <w:r w:rsidR="000C6E06">
              <w:rPr>
                <w:sz w:val="24"/>
                <w:szCs w:val="24"/>
              </w:rPr>
              <w:t>8</w:t>
            </w:r>
            <w:r w:rsidRPr="006A787A">
              <w:rPr>
                <w:sz w:val="24"/>
                <w:szCs w:val="24"/>
                <w:lang w:val="en-US"/>
              </w:rPr>
              <w:t>.</w:t>
            </w:r>
          </w:p>
        </w:tc>
        <w:tc>
          <w:tcPr>
            <w:tcW w:w="4497" w:type="pct"/>
            <w:gridSpan w:val="4"/>
            <w:shd w:val="clear" w:color="auto" w:fill="auto"/>
          </w:tcPr>
          <w:p w:rsidR="00A30614" w:rsidRPr="006A787A" w:rsidRDefault="00A30614" w:rsidP="00BF6E22">
            <w:pPr>
              <w:pBdr>
                <w:bottom w:val="single" w:sz="4" w:space="1" w:color="auto"/>
              </w:pBdr>
              <w:rPr>
                <w:sz w:val="20"/>
                <w:szCs w:val="20"/>
              </w:rPr>
            </w:pPr>
            <w:r w:rsidRPr="006A787A">
              <w:rPr>
                <w:sz w:val="24"/>
                <w:szCs w:val="24"/>
              </w:rPr>
              <w:t>Источники данных:</w:t>
            </w:r>
            <w:r w:rsidR="00BF6E22" w:rsidRPr="00BF6E22">
              <w:rPr>
                <w:sz w:val="24"/>
                <w:szCs w:val="24"/>
                <w:u w:val="single"/>
              </w:rPr>
              <w:t xml:space="preserve"> отдел территориального планирования и градостроительного зонирования управление градостроительства, развития жилищно-коммунального комплекса и энергетики администрации района</w:t>
            </w:r>
          </w:p>
        </w:tc>
      </w:tr>
    </w:tbl>
    <w:p w:rsidR="00A30614" w:rsidRPr="006A787A" w:rsidRDefault="00A30614" w:rsidP="00A30614">
      <w:pPr>
        <w:spacing w:before="240"/>
        <w:jc w:val="center"/>
        <w:rPr>
          <w:sz w:val="24"/>
          <w:szCs w:val="24"/>
        </w:rPr>
      </w:pPr>
      <w:r w:rsidRPr="006A787A">
        <w:rPr>
          <w:sz w:val="24"/>
          <w:szCs w:val="24"/>
        </w:rPr>
        <w:t>10. Новые преимущества,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r w:rsidRPr="006A787A">
        <w:rPr>
          <w:sz w:val="24"/>
          <w:szCs w:val="24"/>
          <w:vertAlign w:val="superscript"/>
        </w:rPr>
        <w:footnoteReference w:id="1"/>
      </w:r>
      <w:r w:rsidRPr="006A787A">
        <w:rPr>
          <w:sz w:val="24"/>
          <w:szCs w:val="24"/>
        </w:rPr>
        <w:t xml:space="preserve">  </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7"/>
        <w:gridCol w:w="1843"/>
        <w:gridCol w:w="3223"/>
      </w:tblGrid>
      <w:tr w:rsidR="000B3CA0" w:rsidRPr="006A787A" w:rsidTr="000B3CA0">
        <w:tc>
          <w:tcPr>
            <w:tcW w:w="990" w:type="pct"/>
            <w:shd w:val="clear" w:color="auto" w:fill="auto"/>
          </w:tcPr>
          <w:p w:rsidR="00A30614" w:rsidRPr="006A787A" w:rsidRDefault="00A30614" w:rsidP="0015650D">
            <w:pPr>
              <w:jc w:val="center"/>
              <w:rPr>
                <w:sz w:val="24"/>
                <w:szCs w:val="24"/>
              </w:rPr>
            </w:pPr>
            <w:r w:rsidRPr="006A787A">
              <w:rPr>
                <w:sz w:val="24"/>
                <w:szCs w:val="24"/>
              </w:rPr>
              <w:t>10.1. Группа участников от</w:t>
            </w:r>
            <w:r w:rsidRPr="006A787A">
              <w:rPr>
                <w:sz w:val="24"/>
                <w:szCs w:val="24"/>
              </w:rPr>
              <w:lastRenderedPageBreak/>
              <w:t>ношений</w:t>
            </w:r>
          </w:p>
        </w:tc>
        <w:tc>
          <w:tcPr>
            <w:tcW w:w="1484" w:type="pct"/>
            <w:shd w:val="clear" w:color="auto" w:fill="auto"/>
          </w:tcPr>
          <w:p w:rsidR="00A30614" w:rsidRPr="006A787A" w:rsidRDefault="00A30614" w:rsidP="0015650D">
            <w:pPr>
              <w:jc w:val="center"/>
              <w:rPr>
                <w:sz w:val="24"/>
                <w:szCs w:val="24"/>
              </w:rPr>
            </w:pPr>
            <w:r w:rsidRPr="006A787A">
              <w:rPr>
                <w:sz w:val="24"/>
                <w:szCs w:val="24"/>
              </w:rPr>
              <w:lastRenderedPageBreak/>
              <w:t>10.2. Описание новых преимуществ, обязанно</w:t>
            </w:r>
            <w:r w:rsidRPr="006A787A">
              <w:rPr>
                <w:sz w:val="24"/>
                <w:szCs w:val="24"/>
              </w:rPr>
              <w:lastRenderedPageBreak/>
              <w:t>стей, ограничений или изменения содержания существующих обязанностей и ограничений</w:t>
            </w:r>
          </w:p>
        </w:tc>
        <w:tc>
          <w:tcPr>
            <w:tcW w:w="919" w:type="pct"/>
            <w:shd w:val="clear" w:color="auto" w:fill="auto"/>
          </w:tcPr>
          <w:p w:rsidR="00A30614" w:rsidRPr="006A787A" w:rsidRDefault="00A30614" w:rsidP="0015650D">
            <w:pPr>
              <w:jc w:val="center"/>
              <w:rPr>
                <w:sz w:val="24"/>
                <w:szCs w:val="24"/>
              </w:rPr>
            </w:pPr>
            <w:r w:rsidRPr="006A787A">
              <w:rPr>
                <w:sz w:val="24"/>
                <w:szCs w:val="24"/>
              </w:rPr>
              <w:lastRenderedPageBreak/>
              <w:t xml:space="preserve">10.3. Порядок организации </w:t>
            </w:r>
            <w:r w:rsidRPr="006A787A">
              <w:rPr>
                <w:sz w:val="24"/>
                <w:szCs w:val="24"/>
              </w:rPr>
              <w:lastRenderedPageBreak/>
              <w:t>исполнения обязанностей и ограничений</w:t>
            </w:r>
          </w:p>
        </w:tc>
        <w:tc>
          <w:tcPr>
            <w:tcW w:w="1607" w:type="pct"/>
          </w:tcPr>
          <w:p w:rsidR="00A30614" w:rsidRPr="006A787A" w:rsidRDefault="00A30614" w:rsidP="0015650D">
            <w:pPr>
              <w:jc w:val="center"/>
              <w:rPr>
                <w:sz w:val="24"/>
                <w:szCs w:val="24"/>
              </w:rPr>
            </w:pPr>
            <w:r w:rsidRPr="006A787A">
              <w:rPr>
                <w:sz w:val="24"/>
                <w:szCs w:val="24"/>
              </w:rPr>
              <w:lastRenderedPageBreak/>
              <w:t>10.4. Описание и оценка видов расходов (доходов)</w:t>
            </w:r>
          </w:p>
        </w:tc>
      </w:tr>
      <w:tr w:rsidR="000B3CA0" w:rsidRPr="006A787A" w:rsidTr="000B3CA0">
        <w:trPr>
          <w:trHeight w:val="192"/>
        </w:trPr>
        <w:tc>
          <w:tcPr>
            <w:tcW w:w="990" w:type="pct"/>
            <w:shd w:val="clear" w:color="auto" w:fill="auto"/>
          </w:tcPr>
          <w:p w:rsidR="00A30614" w:rsidRPr="004E34DA" w:rsidRDefault="004E34DA" w:rsidP="0015650D">
            <w:pPr>
              <w:rPr>
                <w:sz w:val="24"/>
                <w:szCs w:val="24"/>
              </w:rPr>
            </w:pPr>
            <w:r>
              <w:rPr>
                <w:sz w:val="24"/>
                <w:szCs w:val="24"/>
              </w:rPr>
              <w:t>Физические и юридические лица</w:t>
            </w:r>
          </w:p>
        </w:tc>
        <w:tc>
          <w:tcPr>
            <w:tcW w:w="1484" w:type="pct"/>
            <w:shd w:val="clear" w:color="auto" w:fill="auto"/>
          </w:tcPr>
          <w:p w:rsidR="00A30614" w:rsidRPr="006A787A" w:rsidRDefault="004E34DA" w:rsidP="004E34DA">
            <w:pPr>
              <w:jc w:val="both"/>
              <w:rPr>
                <w:sz w:val="24"/>
                <w:szCs w:val="24"/>
              </w:rPr>
            </w:pPr>
            <w:r w:rsidRPr="004E34DA">
              <w:rPr>
                <w:iCs/>
                <w:sz w:val="24"/>
                <w:szCs w:val="24"/>
              </w:rPr>
              <w:t xml:space="preserve">Заявление </w:t>
            </w:r>
            <w:r>
              <w:rPr>
                <w:iCs/>
                <w:sz w:val="24"/>
                <w:szCs w:val="24"/>
              </w:rPr>
              <w:t>на внесение изменений в</w:t>
            </w:r>
            <w:r w:rsidRPr="004E34DA">
              <w:rPr>
                <w:iCs/>
                <w:sz w:val="24"/>
                <w:szCs w:val="24"/>
              </w:rPr>
              <w:t xml:space="preserve"> документаци</w:t>
            </w:r>
            <w:r>
              <w:rPr>
                <w:iCs/>
                <w:sz w:val="24"/>
                <w:szCs w:val="24"/>
              </w:rPr>
              <w:t>ю</w:t>
            </w:r>
            <w:r w:rsidRPr="004E34DA">
              <w:rPr>
                <w:iCs/>
                <w:sz w:val="24"/>
                <w:szCs w:val="24"/>
              </w:rPr>
              <w:t xml:space="preserve"> по планировке территории</w:t>
            </w:r>
            <w:r>
              <w:rPr>
                <w:iCs/>
                <w:sz w:val="24"/>
                <w:szCs w:val="24"/>
              </w:rPr>
              <w:t xml:space="preserve">, на </w:t>
            </w:r>
            <w:r w:rsidRPr="00B05FCD">
              <w:rPr>
                <w:sz w:val="24"/>
                <w:szCs w:val="24"/>
              </w:rPr>
              <w:t>отмен</w:t>
            </w:r>
            <w:r>
              <w:rPr>
                <w:sz w:val="24"/>
                <w:szCs w:val="24"/>
              </w:rPr>
              <w:t>у</w:t>
            </w:r>
            <w:r w:rsidRPr="00B05FCD">
              <w:rPr>
                <w:sz w:val="24"/>
                <w:szCs w:val="24"/>
              </w:rPr>
              <w:t xml:space="preserve"> такой документации или ее отдельных частей, </w:t>
            </w:r>
            <w:r>
              <w:rPr>
                <w:sz w:val="24"/>
                <w:szCs w:val="24"/>
              </w:rPr>
              <w:t xml:space="preserve">на </w:t>
            </w:r>
            <w:r w:rsidRPr="00B05FCD">
              <w:rPr>
                <w:sz w:val="24"/>
                <w:szCs w:val="24"/>
              </w:rPr>
              <w:t>признани</w:t>
            </w:r>
            <w:r>
              <w:rPr>
                <w:sz w:val="24"/>
                <w:szCs w:val="24"/>
              </w:rPr>
              <w:t>е</w:t>
            </w:r>
            <w:r w:rsidRPr="00B05FCD">
              <w:rPr>
                <w:sz w:val="24"/>
                <w:szCs w:val="24"/>
              </w:rPr>
              <w:t xml:space="preserve"> отдельных частей такой документации не подлежащими применению</w:t>
            </w:r>
            <w:r>
              <w:rPr>
                <w:sz w:val="24"/>
                <w:szCs w:val="24"/>
              </w:rPr>
              <w:t>,</w:t>
            </w:r>
            <w:r w:rsidRPr="004E34DA">
              <w:rPr>
                <w:iCs/>
                <w:sz w:val="24"/>
                <w:szCs w:val="24"/>
              </w:rPr>
              <w:t xml:space="preserve"> с пакетом документов </w:t>
            </w:r>
          </w:p>
        </w:tc>
        <w:tc>
          <w:tcPr>
            <w:tcW w:w="919" w:type="pct"/>
            <w:shd w:val="clear" w:color="auto" w:fill="auto"/>
          </w:tcPr>
          <w:p w:rsidR="00A30614" w:rsidRPr="004E34DA" w:rsidRDefault="004E34DA" w:rsidP="00DD1A30">
            <w:pPr>
              <w:jc w:val="both"/>
              <w:rPr>
                <w:sz w:val="24"/>
                <w:szCs w:val="24"/>
              </w:rPr>
            </w:pPr>
            <w:r w:rsidRPr="009134DE">
              <w:rPr>
                <w:sz w:val="24"/>
                <w:szCs w:val="24"/>
              </w:rPr>
              <w:t xml:space="preserve">В соответствии </w:t>
            </w:r>
            <w:r>
              <w:rPr>
                <w:sz w:val="24"/>
                <w:szCs w:val="24"/>
              </w:rPr>
              <w:t>с градостроительным кодексом Российской Федерации</w:t>
            </w:r>
            <w:r w:rsidR="00DD1A30">
              <w:rPr>
                <w:sz w:val="24"/>
                <w:szCs w:val="24"/>
              </w:rPr>
              <w:t xml:space="preserve"> и в</w:t>
            </w:r>
            <w:r w:rsidR="00DD1A30" w:rsidRPr="00DD1A30">
              <w:rPr>
                <w:sz w:val="24"/>
                <w:szCs w:val="24"/>
              </w:rPr>
              <w:t xml:space="preserve"> соответствии с нормативным правовым актом</w:t>
            </w:r>
          </w:p>
        </w:tc>
        <w:tc>
          <w:tcPr>
            <w:tcW w:w="1607" w:type="pct"/>
          </w:tcPr>
          <w:p w:rsidR="00406533" w:rsidRPr="00975B99" w:rsidRDefault="00406533" w:rsidP="00406533">
            <w:pPr>
              <w:autoSpaceDE w:val="0"/>
              <w:autoSpaceDN w:val="0"/>
              <w:jc w:val="both"/>
              <w:rPr>
                <w:sz w:val="24"/>
                <w:szCs w:val="24"/>
              </w:rPr>
            </w:pPr>
            <w:r w:rsidRPr="00975B99">
              <w:rPr>
                <w:sz w:val="24"/>
                <w:szCs w:val="24"/>
              </w:rPr>
              <w:t>Средняя стоимость часа работы специалиста составляет 12</w:t>
            </w:r>
            <w:r w:rsidR="00BB5B0B">
              <w:rPr>
                <w:sz w:val="24"/>
                <w:szCs w:val="24"/>
              </w:rPr>
              <w:t>1</w:t>
            </w:r>
            <w:r w:rsidRPr="00975B99">
              <w:rPr>
                <w:sz w:val="24"/>
                <w:szCs w:val="24"/>
              </w:rPr>
              <w:t xml:space="preserve"> руб. (из расчета минимального размера оплаты труда, установленной </w:t>
            </w:r>
            <w:r w:rsidR="00BB5B0B">
              <w:rPr>
                <w:sz w:val="24"/>
                <w:szCs w:val="24"/>
              </w:rPr>
              <w:t>на 3 квартал 2020</w:t>
            </w:r>
            <w:r w:rsidRPr="00975B99">
              <w:rPr>
                <w:sz w:val="24"/>
                <w:szCs w:val="24"/>
              </w:rPr>
              <w:t xml:space="preserve"> в ХМАО – </w:t>
            </w:r>
            <w:r w:rsidR="00BB5B0B">
              <w:rPr>
                <w:sz w:val="24"/>
                <w:szCs w:val="24"/>
              </w:rPr>
              <w:t>17455</w:t>
            </w:r>
            <w:r w:rsidRPr="00975B99">
              <w:rPr>
                <w:sz w:val="24"/>
                <w:szCs w:val="24"/>
              </w:rPr>
              <w:t xml:space="preserve"> тыс. руб) </w:t>
            </w:r>
          </w:p>
          <w:p w:rsidR="00406533" w:rsidRDefault="00406533" w:rsidP="00406533">
            <w:pPr>
              <w:autoSpaceDE w:val="0"/>
              <w:autoSpaceDN w:val="0"/>
              <w:jc w:val="both"/>
              <w:rPr>
                <w:sz w:val="24"/>
                <w:szCs w:val="24"/>
              </w:rPr>
            </w:pPr>
            <w:r w:rsidRPr="00975B99">
              <w:rPr>
                <w:sz w:val="24"/>
                <w:szCs w:val="24"/>
              </w:rPr>
              <w:t>Итого: 12</w:t>
            </w:r>
            <w:r w:rsidR="00BB5B0B">
              <w:rPr>
                <w:sz w:val="24"/>
                <w:szCs w:val="24"/>
              </w:rPr>
              <w:t>1</w:t>
            </w:r>
            <w:r w:rsidRPr="00975B99">
              <w:rPr>
                <w:sz w:val="24"/>
                <w:szCs w:val="24"/>
              </w:rPr>
              <w:t>*1=12</w:t>
            </w:r>
            <w:r w:rsidR="00BB5B0B">
              <w:rPr>
                <w:sz w:val="24"/>
                <w:szCs w:val="24"/>
              </w:rPr>
              <w:t>1</w:t>
            </w:r>
            <w:r w:rsidRPr="00975B99">
              <w:rPr>
                <w:sz w:val="24"/>
                <w:szCs w:val="24"/>
              </w:rPr>
              <w:t xml:space="preserve"> руб.</w:t>
            </w:r>
          </w:p>
          <w:p w:rsidR="00406533" w:rsidRPr="00E67F40" w:rsidRDefault="00406533" w:rsidP="00406533">
            <w:pPr>
              <w:contextualSpacing/>
              <w:jc w:val="both"/>
              <w:rPr>
                <w:sz w:val="24"/>
                <w:szCs w:val="24"/>
              </w:rPr>
            </w:pPr>
            <w:r w:rsidRPr="00E67F40">
              <w:rPr>
                <w:sz w:val="24"/>
                <w:szCs w:val="24"/>
              </w:rPr>
              <w:t>Расходы на бумагу для заявления.</w:t>
            </w:r>
          </w:p>
          <w:p w:rsidR="00406533" w:rsidRPr="00E67F40" w:rsidRDefault="00406533" w:rsidP="00406533">
            <w:pPr>
              <w:contextualSpacing/>
              <w:jc w:val="both"/>
              <w:rPr>
                <w:sz w:val="24"/>
                <w:szCs w:val="24"/>
              </w:rPr>
            </w:pPr>
            <w:r w:rsidRPr="00E67F40">
              <w:rPr>
                <w:sz w:val="24"/>
                <w:szCs w:val="24"/>
              </w:rPr>
              <w:t xml:space="preserve">Стоимость бумаги: </w:t>
            </w:r>
            <w:r w:rsidR="007D3E13">
              <w:rPr>
                <w:sz w:val="24"/>
                <w:szCs w:val="24"/>
              </w:rPr>
              <w:t>35</w:t>
            </w:r>
            <w:r w:rsidRPr="00E67F40">
              <w:rPr>
                <w:sz w:val="24"/>
                <w:szCs w:val="24"/>
              </w:rPr>
              <w:t>0 руб. (1 пачка-500л.) – стоимость 1 л. = 0,</w:t>
            </w:r>
            <w:r w:rsidR="007D3E13">
              <w:rPr>
                <w:sz w:val="24"/>
                <w:szCs w:val="24"/>
              </w:rPr>
              <w:t>7</w:t>
            </w:r>
            <w:r w:rsidRPr="00E67F40">
              <w:rPr>
                <w:sz w:val="24"/>
                <w:szCs w:val="24"/>
              </w:rPr>
              <w:t xml:space="preserve"> руб. Расход </w:t>
            </w:r>
            <w:r>
              <w:rPr>
                <w:sz w:val="24"/>
                <w:szCs w:val="24"/>
              </w:rPr>
              <w:t>30</w:t>
            </w:r>
            <w:r w:rsidRPr="00E67F40">
              <w:rPr>
                <w:sz w:val="24"/>
                <w:szCs w:val="24"/>
              </w:rPr>
              <w:t xml:space="preserve"> л.</w:t>
            </w:r>
          </w:p>
          <w:p w:rsidR="00406533" w:rsidRPr="00E67F40" w:rsidRDefault="00406533" w:rsidP="00406533">
            <w:pPr>
              <w:contextualSpacing/>
              <w:jc w:val="both"/>
              <w:rPr>
                <w:sz w:val="24"/>
                <w:szCs w:val="24"/>
              </w:rPr>
            </w:pPr>
            <w:r w:rsidRPr="00E67F40">
              <w:rPr>
                <w:sz w:val="24"/>
                <w:szCs w:val="24"/>
              </w:rPr>
              <w:t>Итого: 0,</w:t>
            </w:r>
            <w:r w:rsidR="007D3E13">
              <w:rPr>
                <w:sz w:val="24"/>
                <w:szCs w:val="24"/>
              </w:rPr>
              <w:t>7</w:t>
            </w:r>
            <w:r w:rsidRPr="00E67F40">
              <w:rPr>
                <w:sz w:val="24"/>
                <w:szCs w:val="24"/>
              </w:rPr>
              <w:t>*</w:t>
            </w:r>
            <w:r>
              <w:rPr>
                <w:sz w:val="24"/>
                <w:szCs w:val="24"/>
              </w:rPr>
              <w:t>30</w:t>
            </w:r>
            <w:r w:rsidRPr="00E67F40">
              <w:rPr>
                <w:sz w:val="24"/>
                <w:szCs w:val="24"/>
              </w:rPr>
              <w:t>=</w:t>
            </w:r>
            <w:r w:rsidR="007D3E13">
              <w:rPr>
                <w:sz w:val="24"/>
                <w:szCs w:val="24"/>
              </w:rPr>
              <w:t>21</w:t>
            </w:r>
            <w:r w:rsidRPr="00E67F40">
              <w:rPr>
                <w:sz w:val="24"/>
                <w:szCs w:val="24"/>
              </w:rPr>
              <w:t xml:space="preserve"> руб. </w:t>
            </w:r>
          </w:p>
          <w:p w:rsidR="00406533" w:rsidRPr="00E67F40" w:rsidRDefault="00406533" w:rsidP="00406533">
            <w:pPr>
              <w:contextualSpacing/>
              <w:jc w:val="both"/>
              <w:rPr>
                <w:sz w:val="24"/>
                <w:szCs w:val="24"/>
              </w:rPr>
            </w:pPr>
            <w:r w:rsidRPr="00E67F40">
              <w:rPr>
                <w:sz w:val="24"/>
                <w:szCs w:val="24"/>
              </w:rPr>
              <w:t>Стоимость картриджа 7000 руб.*2,2% износа=154 рубля.</w:t>
            </w:r>
          </w:p>
          <w:p w:rsidR="00406533" w:rsidRPr="00E67F40" w:rsidRDefault="00406533" w:rsidP="00406533">
            <w:pPr>
              <w:contextualSpacing/>
              <w:jc w:val="both"/>
              <w:rPr>
                <w:sz w:val="24"/>
                <w:szCs w:val="24"/>
              </w:rPr>
            </w:pPr>
            <w:r w:rsidRPr="00E67F40">
              <w:rPr>
                <w:sz w:val="24"/>
                <w:szCs w:val="24"/>
              </w:rPr>
              <w:t xml:space="preserve">Стоимость диска: </w:t>
            </w:r>
          </w:p>
          <w:p w:rsidR="00406533" w:rsidRPr="00E67F40" w:rsidRDefault="00406533" w:rsidP="00406533">
            <w:pPr>
              <w:contextualSpacing/>
              <w:jc w:val="both"/>
              <w:rPr>
                <w:sz w:val="24"/>
                <w:szCs w:val="24"/>
              </w:rPr>
            </w:pPr>
            <w:r w:rsidRPr="00E67F40">
              <w:rPr>
                <w:sz w:val="24"/>
                <w:szCs w:val="24"/>
              </w:rPr>
              <w:t>75 р./шт</w:t>
            </w:r>
          </w:p>
          <w:p w:rsidR="00406533" w:rsidRPr="00E67F40" w:rsidRDefault="00406533" w:rsidP="00406533">
            <w:pPr>
              <w:contextualSpacing/>
              <w:jc w:val="both"/>
              <w:rPr>
                <w:sz w:val="24"/>
                <w:szCs w:val="24"/>
              </w:rPr>
            </w:pPr>
            <w:r w:rsidRPr="00E67F40">
              <w:rPr>
                <w:sz w:val="24"/>
                <w:szCs w:val="24"/>
              </w:rPr>
              <w:t>Транспортные. Средняя стоимость бензина АИ-92 составляет 4</w:t>
            </w:r>
            <w:r>
              <w:rPr>
                <w:sz w:val="24"/>
                <w:szCs w:val="24"/>
              </w:rPr>
              <w:t>5</w:t>
            </w:r>
            <w:r w:rsidRPr="00E67F40">
              <w:rPr>
                <w:sz w:val="24"/>
                <w:szCs w:val="24"/>
              </w:rPr>
              <w:t xml:space="preserve"> руб./л при среднем расстоянии 125 км и среднем расходе топлива 10 л на 100 км размер расходов составляет 5</w:t>
            </w:r>
            <w:r>
              <w:rPr>
                <w:sz w:val="24"/>
                <w:szCs w:val="24"/>
              </w:rPr>
              <w:t>62,5</w:t>
            </w:r>
            <w:r w:rsidRPr="00E67F40">
              <w:rPr>
                <w:sz w:val="24"/>
                <w:szCs w:val="24"/>
              </w:rPr>
              <w:t xml:space="preserve"> руб. </w:t>
            </w:r>
          </w:p>
          <w:p w:rsidR="00406533" w:rsidRPr="00E67F40" w:rsidRDefault="00406533" w:rsidP="00406533">
            <w:pPr>
              <w:contextualSpacing/>
              <w:jc w:val="both"/>
              <w:rPr>
                <w:sz w:val="24"/>
                <w:szCs w:val="24"/>
              </w:rPr>
            </w:pPr>
          </w:p>
          <w:p w:rsidR="00406533" w:rsidRPr="00E67F40" w:rsidRDefault="00406533" w:rsidP="00406533">
            <w:pPr>
              <w:contextualSpacing/>
              <w:jc w:val="both"/>
              <w:rPr>
                <w:sz w:val="24"/>
                <w:szCs w:val="24"/>
              </w:rPr>
            </w:pPr>
            <w:r w:rsidRPr="00E67F40">
              <w:rPr>
                <w:sz w:val="24"/>
                <w:szCs w:val="24"/>
              </w:rPr>
              <w:t xml:space="preserve">Итого: </w:t>
            </w:r>
          </w:p>
          <w:p w:rsidR="00406533" w:rsidRPr="00E67F40" w:rsidRDefault="00406533" w:rsidP="00406533">
            <w:pPr>
              <w:contextualSpacing/>
              <w:jc w:val="both"/>
              <w:rPr>
                <w:sz w:val="24"/>
                <w:szCs w:val="24"/>
              </w:rPr>
            </w:pPr>
            <w:r w:rsidRPr="00E67F40">
              <w:rPr>
                <w:sz w:val="24"/>
                <w:szCs w:val="24"/>
              </w:rPr>
              <w:t>1</w:t>
            </w:r>
            <w:r>
              <w:rPr>
                <w:sz w:val="24"/>
                <w:szCs w:val="24"/>
              </w:rPr>
              <w:t>2</w:t>
            </w:r>
            <w:r w:rsidR="00BB5B0B">
              <w:rPr>
                <w:sz w:val="24"/>
                <w:szCs w:val="24"/>
              </w:rPr>
              <w:t>1</w:t>
            </w:r>
            <w:r w:rsidRPr="00E67F40">
              <w:rPr>
                <w:sz w:val="24"/>
                <w:szCs w:val="24"/>
              </w:rPr>
              <w:t>+</w:t>
            </w:r>
            <w:r w:rsidR="007D3E13">
              <w:rPr>
                <w:sz w:val="24"/>
                <w:szCs w:val="24"/>
              </w:rPr>
              <w:t>21</w:t>
            </w:r>
            <w:r w:rsidRPr="00E67F40">
              <w:rPr>
                <w:sz w:val="24"/>
                <w:szCs w:val="24"/>
              </w:rPr>
              <w:t>+154+75+5</w:t>
            </w:r>
            <w:r>
              <w:rPr>
                <w:sz w:val="24"/>
                <w:szCs w:val="24"/>
              </w:rPr>
              <w:t>62,5</w:t>
            </w:r>
            <w:r w:rsidRPr="00E67F40">
              <w:rPr>
                <w:sz w:val="24"/>
                <w:szCs w:val="24"/>
              </w:rPr>
              <w:t>=</w:t>
            </w:r>
          </w:p>
          <w:p w:rsidR="00406533" w:rsidRPr="00975B99" w:rsidRDefault="00406533" w:rsidP="00406533">
            <w:pPr>
              <w:autoSpaceDE w:val="0"/>
              <w:autoSpaceDN w:val="0"/>
              <w:jc w:val="both"/>
              <w:rPr>
                <w:sz w:val="24"/>
                <w:szCs w:val="24"/>
              </w:rPr>
            </w:pPr>
            <w:r>
              <w:rPr>
                <w:sz w:val="24"/>
                <w:szCs w:val="24"/>
              </w:rPr>
              <w:t>93</w:t>
            </w:r>
            <w:r w:rsidR="00BB5B0B">
              <w:rPr>
                <w:sz w:val="24"/>
                <w:szCs w:val="24"/>
              </w:rPr>
              <w:t>3</w:t>
            </w:r>
            <w:r>
              <w:rPr>
                <w:sz w:val="24"/>
                <w:szCs w:val="24"/>
              </w:rPr>
              <w:t>,5</w:t>
            </w:r>
            <w:r w:rsidRPr="00E67F40">
              <w:rPr>
                <w:sz w:val="24"/>
                <w:szCs w:val="24"/>
              </w:rPr>
              <w:t xml:space="preserve"> руб.</w:t>
            </w:r>
          </w:p>
          <w:p w:rsidR="00406533" w:rsidRPr="00975B99" w:rsidRDefault="00406533" w:rsidP="00406533">
            <w:pPr>
              <w:autoSpaceDE w:val="0"/>
              <w:autoSpaceDN w:val="0"/>
              <w:jc w:val="both"/>
              <w:rPr>
                <w:sz w:val="24"/>
                <w:szCs w:val="24"/>
              </w:rPr>
            </w:pPr>
          </w:p>
          <w:p w:rsidR="00406533" w:rsidRPr="00975B99" w:rsidRDefault="00406533" w:rsidP="00406533">
            <w:pPr>
              <w:autoSpaceDE w:val="0"/>
              <w:autoSpaceDN w:val="0"/>
              <w:jc w:val="both"/>
              <w:rPr>
                <w:sz w:val="24"/>
                <w:szCs w:val="24"/>
              </w:rPr>
            </w:pPr>
            <w:r w:rsidRPr="00975B99">
              <w:rPr>
                <w:sz w:val="24"/>
                <w:szCs w:val="24"/>
              </w:rPr>
              <w:t>Оплата проектных работ определяется договором с проектной организацией</w:t>
            </w:r>
          </w:p>
          <w:p w:rsidR="00A30614" w:rsidRPr="004E34DA" w:rsidRDefault="00A30614" w:rsidP="00406533">
            <w:pPr>
              <w:jc w:val="both"/>
              <w:rPr>
                <w:sz w:val="24"/>
                <w:szCs w:val="24"/>
              </w:rPr>
            </w:pPr>
          </w:p>
        </w:tc>
      </w:tr>
    </w:tbl>
    <w:p w:rsidR="00A30614" w:rsidRPr="006A787A" w:rsidRDefault="00A30614" w:rsidP="00A30614">
      <w:pPr>
        <w:spacing w:before="240"/>
        <w:jc w:val="center"/>
        <w:rPr>
          <w:sz w:val="24"/>
          <w:szCs w:val="24"/>
        </w:rPr>
      </w:pPr>
      <w:r w:rsidRPr="006A787A">
        <w:rPr>
          <w:sz w:val="24"/>
          <w:szCs w:val="24"/>
        </w:rPr>
        <w:t>11. Индикативные показатели, программы мониторинга и иные способы (методы) оценки достижения заявленных целей регулирования</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601"/>
        <w:gridCol w:w="2269"/>
        <w:gridCol w:w="1621"/>
        <w:gridCol w:w="1073"/>
        <w:gridCol w:w="2465"/>
      </w:tblGrid>
      <w:tr w:rsidR="00A30614" w:rsidRPr="006A787A" w:rsidTr="007D3E13">
        <w:tc>
          <w:tcPr>
            <w:tcW w:w="1297" w:type="pct"/>
            <w:gridSpan w:val="2"/>
            <w:shd w:val="clear" w:color="auto" w:fill="auto"/>
          </w:tcPr>
          <w:p w:rsidR="00A30614" w:rsidRPr="006A787A" w:rsidRDefault="00A30614" w:rsidP="0015650D">
            <w:pPr>
              <w:jc w:val="center"/>
              <w:rPr>
                <w:sz w:val="24"/>
                <w:szCs w:val="24"/>
              </w:rPr>
            </w:pPr>
            <w:r w:rsidRPr="006A787A">
              <w:rPr>
                <w:sz w:val="24"/>
                <w:szCs w:val="24"/>
              </w:rPr>
              <w:t>11.1.</w:t>
            </w:r>
          </w:p>
          <w:p w:rsidR="00A30614" w:rsidRPr="006A787A" w:rsidRDefault="00A30614" w:rsidP="0015650D">
            <w:pPr>
              <w:jc w:val="center"/>
              <w:rPr>
                <w:sz w:val="24"/>
                <w:szCs w:val="24"/>
              </w:rPr>
            </w:pPr>
            <w:r w:rsidRPr="006A787A">
              <w:rPr>
                <w:sz w:val="24"/>
                <w:szCs w:val="24"/>
              </w:rPr>
              <w:t>Цели предлагаемого регулирования</w:t>
            </w:r>
            <w:r w:rsidRPr="006A787A">
              <w:rPr>
                <w:sz w:val="24"/>
                <w:szCs w:val="24"/>
                <w:vertAlign w:val="superscript"/>
              </w:rPr>
              <w:footnoteReference w:id="2"/>
            </w:r>
          </w:p>
        </w:tc>
        <w:tc>
          <w:tcPr>
            <w:tcW w:w="1131" w:type="pct"/>
            <w:shd w:val="clear" w:color="auto" w:fill="auto"/>
          </w:tcPr>
          <w:p w:rsidR="00A30614" w:rsidRPr="006A787A" w:rsidRDefault="00A30614" w:rsidP="0015650D">
            <w:pPr>
              <w:jc w:val="center"/>
              <w:rPr>
                <w:sz w:val="24"/>
                <w:szCs w:val="24"/>
              </w:rPr>
            </w:pPr>
            <w:r w:rsidRPr="006A787A">
              <w:rPr>
                <w:sz w:val="24"/>
                <w:szCs w:val="24"/>
              </w:rPr>
              <w:t>11.2.</w:t>
            </w:r>
          </w:p>
          <w:p w:rsidR="00A30614" w:rsidRPr="006A787A" w:rsidRDefault="00A30614" w:rsidP="0015650D">
            <w:pPr>
              <w:jc w:val="center"/>
              <w:rPr>
                <w:sz w:val="24"/>
                <w:szCs w:val="24"/>
              </w:rPr>
            </w:pPr>
            <w:r w:rsidRPr="006A787A">
              <w:rPr>
                <w:sz w:val="24"/>
                <w:szCs w:val="24"/>
              </w:rPr>
              <w:t>Индикативные показатели</w:t>
            </w:r>
          </w:p>
        </w:tc>
        <w:tc>
          <w:tcPr>
            <w:tcW w:w="1343" w:type="pct"/>
            <w:gridSpan w:val="2"/>
            <w:shd w:val="clear" w:color="auto" w:fill="auto"/>
          </w:tcPr>
          <w:p w:rsidR="00A30614" w:rsidRPr="006A787A" w:rsidRDefault="00A30614" w:rsidP="0015650D">
            <w:pPr>
              <w:jc w:val="center"/>
              <w:rPr>
                <w:sz w:val="24"/>
                <w:szCs w:val="24"/>
              </w:rPr>
            </w:pPr>
            <w:r w:rsidRPr="006A787A">
              <w:rPr>
                <w:sz w:val="24"/>
                <w:szCs w:val="24"/>
              </w:rPr>
              <w:t>11.3.</w:t>
            </w:r>
          </w:p>
          <w:p w:rsidR="00A30614" w:rsidRPr="006A787A" w:rsidRDefault="00A30614" w:rsidP="0015650D">
            <w:pPr>
              <w:jc w:val="center"/>
              <w:rPr>
                <w:sz w:val="24"/>
                <w:szCs w:val="24"/>
              </w:rPr>
            </w:pPr>
            <w:r w:rsidRPr="006A787A">
              <w:rPr>
                <w:sz w:val="24"/>
                <w:szCs w:val="24"/>
              </w:rPr>
              <w:t>Единицы измерения индикативных показателей</w:t>
            </w:r>
          </w:p>
        </w:tc>
        <w:tc>
          <w:tcPr>
            <w:tcW w:w="1229" w:type="pct"/>
            <w:shd w:val="clear" w:color="auto" w:fill="auto"/>
          </w:tcPr>
          <w:p w:rsidR="00A30614" w:rsidRPr="006A787A" w:rsidRDefault="00A30614" w:rsidP="0015650D">
            <w:pPr>
              <w:jc w:val="center"/>
              <w:rPr>
                <w:sz w:val="24"/>
                <w:szCs w:val="24"/>
                <w:lang w:val="en-US"/>
              </w:rPr>
            </w:pPr>
            <w:r w:rsidRPr="006A787A">
              <w:rPr>
                <w:sz w:val="24"/>
                <w:szCs w:val="24"/>
                <w:lang w:val="en-US"/>
              </w:rPr>
              <w:t>1</w:t>
            </w:r>
            <w:r w:rsidRPr="006A787A">
              <w:rPr>
                <w:sz w:val="24"/>
                <w:szCs w:val="24"/>
              </w:rPr>
              <w:t>1</w:t>
            </w:r>
            <w:r w:rsidRPr="006A787A">
              <w:rPr>
                <w:sz w:val="24"/>
                <w:szCs w:val="24"/>
                <w:lang w:val="en-US"/>
              </w:rPr>
              <w:t>.4.</w:t>
            </w:r>
          </w:p>
          <w:p w:rsidR="00A30614" w:rsidRPr="006A787A" w:rsidRDefault="00A30614" w:rsidP="0015650D">
            <w:pPr>
              <w:jc w:val="center"/>
              <w:rPr>
                <w:sz w:val="24"/>
                <w:szCs w:val="24"/>
                <w:lang w:val="en-US"/>
              </w:rPr>
            </w:pPr>
            <w:r w:rsidRPr="006A787A">
              <w:rPr>
                <w:sz w:val="24"/>
                <w:szCs w:val="24"/>
                <w:lang w:val="en-US"/>
              </w:rPr>
              <w:t>Способы расчета индикативных показателей</w:t>
            </w:r>
          </w:p>
        </w:tc>
      </w:tr>
      <w:tr w:rsidR="007D3E13" w:rsidRPr="006A787A" w:rsidTr="007D3E13">
        <w:trPr>
          <w:trHeight w:val="330"/>
        </w:trPr>
        <w:tc>
          <w:tcPr>
            <w:tcW w:w="1297" w:type="pct"/>
            <w:gridSpan w:val="2"/>
            <w:shd w:val="clear" w:color="auto" w:fill="auto"/>
          </w:tcPr>
          <w:p w:rsidR="007D3E13" w:rsidRPr="006A787A" w:rsidRDefault="007D3E13" w:rsidP="007D3E13">
            <w:pPr>
              <w:jc w:val="center"/>
              <w:rPr>
                <w:sz w:val="24"/>
                <w:szCs w:val="24"/>
              </w:rPr>
            </w:pPr>
            <w:r>
              <w:rPr>
                <w:sz w:val="24"/>
                <w:szCs w:val="24"/>
              </w:rPr>
              <w:t xml:space="preserve">Урегулировать порядок внесения изменений в документацию по планировке территории, отмены такой </w:t>
            </w:r>
            <w:r>
              <w:rPr>
                <w:sz w:val="24"/>
                <w:szCs w:val="24"/>
              </w:rPr>
              <w:lastRenderedPageBreak/>
              <w:t xml:space="preserve">документации и </w:t>
            </w:r>
            <w:r w:rsidRPr="00B05FCD">
              <w:rPr>
                <w:sz w:val="24"/>
                <w:szCs w:val="24"/>
              </w:rPr>
              <w:t>ее отдельных частей, признани</w:t>
            </w:r>
            <w:r>
              <w:rPr>
                <w:sz w:val="24"/>
                <w:szCs w:val="24"/>
              </w:rPr>
              <w:t>я</w:t>
            </w:r>
            <w:r w:rsidRPr="00B05FCD">
              <w:rPr>
                <w:sz w:val="24"/>
                <w:szCs w:val="24"/>
              </w:rPr>
              <w:t xml:space="preserve"> отдельных частей такой документации не подлежащими применению</w:t>
            </w:r>
          </w:p>
        </w:tc>
        <w:tc>
          <w:tcPr>
            <w:tcW w:w="1131" w:type="pct"/>
            <w:shd w:val="clear" w:color="auto" w:fill="auto"/>
          </w:tcPr>
          <w:p w:rsidR="007D3E13" w:rsidRPr="00C155A1" w:rsidRDefault="007D3E13" w:rsidP="007D3E13">
            <w:pPr>
              <w:rPr>
                <w:sz w:val="24"/>
                <w:szCs w:val="24"/>
              </w:rPr>
            </w:pPr>
            <w:r w:rsidRPr="00C155A1">
              <w:rPr>
                <w:sz w:val="24"/>
                <w:szCs w:val="24"/>
              </w:rPr>
              <w:lastRenderedPageBreak/>
              <w:t>отсутствуют</w:t>
            </w:r>
          </w:p>
        </w:tc>
        <w:tc>
          <w:tcPr>
            <w:tcW w:w="1343" w:type="pct"/>
            <w:gridSpan w:val="2"/>
            <w:shd w:val="clear" w:color="auto" w:fill="auto"/>
          </w:tcPr>
          <w:p w:rsidR="007D3E13" w:rsidRPr="00C155A1" w:rsidRDefault="007D3E13" w:rsidP="007D3E13">
            <w:pPr>
              <w:rPr>
                <w:sz w:val="24"/>
                <w:szCs w:val="24"/>
              </w:rPr>
            </w:pPr>
            <w:r w:rsidRPr="00C155A1">
              <w:rPr>
                <w:sz w:val="24"/>
                <w:szCs w:val="24"/>
              </w:rPr>
              <w:t>отсутствуют</w:t>
            </w:r>
          </w:p>
        </w:tc>
        <w:tc>
          <w:tcPr>
            <w:tcW w:w="1229" w:type="pct"/>
            <w:shd w:val="clear" w:color="auto" w:fill="auto"/>
          </w:tcPr>
          <w:p w:rsidR="007D3E13" w:rsidRPr="00C155A1" w:rsidRDefault="007D3E13" w:rsidP="007D3E13">
            <w:pPr>
              <w:rPr>
                <w:sz w:val="24"/>
                <w:szCs w:val="24"/>
              </w:rPr>
            </w:pPr>
            <w:r w:rsidRPr="00C155A1">
              <w:rPr>
                <w:sz w:val="24"/>
                <w:szCs w:val="24"/>
              </w:rPr>
              <w:t>отсутствуют</w:t>
            </w:r>
          </w:p>
        </w:tc>
      </w:tr>
      <w:tr w:rsidR="00A30614" w:rsidRPr="006A787A" w:rsidTr="0015650D">
        <w:tc>
          <w:tcPr>
            <w:tcW w:w="499" w:type="pct"/>
            <w:shd w:val="clear" w:color="auto" w:fill="auto"/>
          </w:tcPr>
          <w:p w:rsidR="00A30614" w:rsidRPr="006A787A" w:rsidRDefault="00A30614" w:rsidP="0015650D">
            <w:pPr>
              <w:rPr>
                <w:sz w:val="24"/>
                <w:szCs w:val="24"/>
                <w:lang w:val="en-US"/>
              </w:rPr>
            </w:pPr>
            <w:r w:rsidRPr="006A787A">
              <w:rPr>
                <w:sz w:val="24"/>
                <w:szCs w:val="24"/>
                <w:lang w:val="en-US"/>
              </w:rPr>
              <w:t>1</w:t>
            </w:r>
            <w:r w:rsidRPr="006A787A">
              <w:rPr>
                <w:sz w:val="24"/>
                <w:szCs w:val="24"/>
              </w:rPr>
              <w:t>1</w:t>
            </w:r>
            <w:r w:rsidRPr="006A787A">
              <w:rPr>
                <w:sz w:val="24"/>
                <w:szCs w:val="24"/>
                <w:lang w:val="en-US"/>
              </w:rPr>
              <w:t>.5.</w:t>
            </w:r>
          </w:p>
        </w:tc>
        <w:tc>
          <w:tcPr>
            <w:tcW w:w="4501" w:type="pct"/>
            <w:gridSpan w:val="5"/>
            <w:shd w:val="clear" w:color="auto" w:fill="auto"/>
          </w:tcPr>
          <w:p w:rsidR="00A30614" w:rsidRPr="00DD1A30" w:rsidRDefault="00A30614" w:rsidP="00DD1A30">
            <w:pPr>
              <w:pBdr>
                <w:bottom w:val="single" w:sz="4" w:space="1" w:color="auto"/>
              </w:pBdr>
              <w:jc w:val="both"/>
              <w:rPr>
                <w:sz w:val="24"/>
                <w:szCs w:val="24"/>
              </w:rPr>
            </w:pPr>
            <w:r w:rsidRPr="00DD1A30">
              <w:rPr>
                <w:sz w:val="24"/>
                <w:szCs w:val="24"/>
              </w:rPr>
              <w:t>Информация о программах мониторинга и иных способах (методах) оценки достижения заявленных целей регулирования:</w:t>
            </w:r>
            <w:r w:rsidR="00DD1A30" w:rsidRPr="00DD1A30">
              <w:rPr>
                <w:sz w:val="24"/>
                <w:szCs w:val="24"/>
              </w:rPr>
              <w:t xml:space="preserve"> </w:t>
            </w:r>
            <w:r w:rsidR="00DD1A30" w:rsidRPr="00DD1A30">
              <w:rPr>
                <w:sz w:val="24"/>
                <w:szCs w:val="24"/>
                <w:u w:val="single"/>
              </w:rPr>
              <w:t>отсутствует</w:t>
            </w:r>
          </w:p>
        </w:tc>
      </w:tr>
      <w:tr w:rsidR="007D3E13" w:rsidRPr="006A787A" w:rsidTr="007D3E13">
        <w:tc>
          <w:tcPr>
            <w:tcW w:w="499" w:type="pct"/>
            <w:shd w:val="clear" w:color="auto" w:fill="auto"/>
          </w:tcPr>
          <w:p w:rsidR="007D3E13" w:rsidRPr="006A787A" w:rsidRDefault="007D3E13" w:rsidP="007D3E13">
            <w:pPr>
              <w:rPr>
                <w:sz w:val="24"/>
                <w:szCs w:val="24"/>
                <w:lang w:val="en-US"/>
              </w:rPr>
            </w:pPr>
            <w:r w:rsidRPr="006A787A">
              <w:rPr>
                <w:sz w:val="24"/>
                <w:szCs w:val="24"/>
                <w:lang w:val="en-US"/>
              </w:rPr>
              <w:t>1</w:t>
            </w:r>
            <w:r w:rsidRPr="006A787A">
              <w:rPr>
                <w:sz w:val="24"/>
                <w:szCs w:val="24"/>
              </w:rPr>
              <w:t>1</w:t>
            </w:r>
            <w:r w:rsidRPr="006A787A">
              <w:rPr>
                <w:sz w:val="24"/>
                <w:szCs w:val="24"/>
                <w:lang w:val="en-US"/>
              </w:rPr>
              <w:t>.6.</w:t>
            </w:r>
          </w:p>
        </w:tc>
        <w:tc>
          <w:tcPr>
            <w:tcW w:w="2737" w:type="pct"/>
            <w:gridSpan w:val="3"/>
            <w:shd w:val="clear" w:color="auto" w:fill="auto"/>
          </w:tcPr>
          <w:p w:rsidR="007D3E13" w:rsidRPr="00DD1A30" w:rsidRDefault="007D3E13" w:rsidP="007D3E13">
            <w:pPr>
              <w:rPr>
                <w:sz w:val="24"/>
                <w:szCs w:val="24"/>
              </w:rPr>
            </w:pPr>
            <w:r w:rsidRPr="00DD1A30">
              <w:rPr>
                <w:sz w:val="24"/>
                <w:szCs w:val="24"/>
              </w:rPr>
              <w:t>Оценка затрат на осуществление мониторинга (в среднем в год):</w:t>
            </w:r>
          </w:p>
        </w:tc>
        <w:tc>
          <w:tcPr>
            <w:tcW w:w="1765" w:type="pct"/>
            <w:gridSpan w:val="2"/>
            <w:shd w:val="clear" w:color="auto" w:fill="auto"/>
          </w:tcPr>
          <w:p w:rsidR="007D3E13" w:rsidRPr="00DD1A30" w:rsidRDefault="007D3E13" w:rsidP="007D3E13">
            <w:pPr>
              <w:jc w:val="center"/>
              <w:rPr>
                <w:sz w:val="24"/>
                <w:szCs w:val="24"/>
                <w:lang w:val="en-US"/>
              </w:rPr>
            </w:pPr>
            <w:r w:rsidRPr="00DD1A30">
              <w:rPr>
                <w:sz w:val="24"/>
                <w:szCs w:val="24"/>
              </w:rPr>
              <w:t>отсутствуют</w:t>
            </w:r>
          </w:p>
        </w:tc>
      </w:tr>
      <w:tr w:rsidR="00A30614" w:rsidRPr="006A787A" w:rsidTr="0015650D">
        <w:tc>
          <w:tcPr>
            <w:tcW w:w="499" w:type="pct"/>
            <w:shd w:val="clear" w:color="auto" w:fill="auto"/>
          </w:tcPr>
          <w:p w:rsidR="00A30614" w:rsidRPr="006A787A" w:rsidRDefault="00A30614" w:rsidP="0015650D">
            <w:pPr>
              <w:rPr>
                <w:sz w:val="24"/>
                <w:szCs w:val="24"/>
                <w:lang w:val="en-US"/>
              </w:rPr>
            </w:pPr>
            <w:r w:rsidRPr="006A787A">
              <w:rPr>
                <w:sz w:val="24"/>
                <w:szCs w:val="24"/>
                <w:lang w:val="en-US"/>
              </w:rPr>
              <w:t>1</w:t>
            </w:r>
            <w:r w:rsidRPr="006A787A">
              <w:rPr>
                <w:sz w:val="24"/>
                <w:szCs w:val="24"/>
              </w:rPr>
              <w:t>1</w:t>
            </w:r>
            <w:r w:rsidRPr="006A787A">
              <w:rPr>
                <w:sz w:val="24"/>
                <w:szCs w:val="24"/>
                <w:lang w:val="en-US"/>
              </w:rPr>
              <w:t>.7.</w:t>
            </w:r>
          </w:p>
        </w:tc>
        <w:tc>
          <w:tcPr>
            <w:tcW w:w="4501" w:type="pct"/>
            <w:gridSpan w:val="5"/>
            <w:shd w:val="clear" w:color="auto" w:fill="auto"/>
          </w:tcPr>
          <w:p w:rsidR="00A30614" w:rsidRPr="00DD1A30" w:rsidRDefault="00A30614" w:rsidP="00DD1A30">
            <w:pPr>
              <w:pBdr>
                <w:bottom w:val="single" w:sz="4" w:space="1" w:color="auto"/>
              </w:pBdr>
              <w:jc w:val="both"/>
              <w:rPr>
                <w:sz w:val="24"/>
                <w:szCs w:val="24"/>
              </w:rPr>
            </w:pPr>
            <w:r w:rsidRPr="00DD1A30">
              <w:rPr>
                <w:sz w:val="24"/>
                <w:szCs w:val="24"/>
              </w:rPr>
              <w:t>Описание источников информации для расчета показателей (индикаторов):</w:t>
            </w:r>
            <w:r w:rsidR="00DD1A30" w:rsidRPr="00DD1A30">
              <w:rPr>
                <w:sz w:val="24"/>
                <w:szCs w:val="24"/>
              </w:rPr>
              <w:t xml:space="preserve"> </w:t>
            </w:r>
            <w:r w:rsidR="00DD1A30" w:rsidRPr="00DD1A30">
              <w:rPr>
                <w:sz w:val="24"/>
                <w:szCs w:val="24"/>
                <w:u w:val="single"/>
              </w:rPr>
              <w:t>отсутствует</w:t>
            </w:r>
          </w:p>
        </w:tc>
      </w:tr>
    </w:tbl>
    <w:p w:rsidR="000B3CA0" w:rsidRDefault="000B3CA0" w:rsidP="00A30614">
      <w:pPr>
        <w:spacing w:before="240"/>
        <w:jc w:val="center"/>
        <w:rPr>
          <w:sz w:val="24"/>
          <w:szCs w:val="24"/>
        </w:rPr>
      </w:pPr>
    </w:p>
    <w:p w:rsidR="00A30614" w:rsidRPr="006A787A" w:rsidRDefault="00A30614" w:rsidP="00A30614">
      <w:pPr>
        <w:spacing w:before="240"/>
        <w:jc w:val="center"/>
        <w:rPr>
          <w:sz w:val="24"/>
          <w:szCs w:val="24"/>
        </w:rPr>
      </w:pPr>
      <w:r w:rsidRPr="006A787A">
        <w:rPr>
          <w:sz w:val="24"/>
          <w:szCs w:val="24"/>
        </w:rPr>
        <w:t>12. 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а также эксперимента</w:t>
      </w: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4507"/>
        <w:gridCol w:w="798"/>
        <w:gridCol w:w="3747"/>
      </w:tblGrid>
      <w:tr w:rsidR="00A30614" w:rsidRPr="006A787A" w:rsidTr="0015650D">
        <w:tc>
          <w:tcPr>
            <w:tcW w:w="487" w:type="pct"/>
            <w:shd w:val="clear" w:color="auto" w:fill="auto"/>
          </w:tcPr>
          <w:p w:rsidR="00A30614" w:rsidRPr="006A787A" w:rsidRDefault="00A30614" w:rsidP="0015650D">
            <w:pPr>
              <w:jc w:val="center"/>
              <w:rPr>
                <w:sz w:val="24"/>
                <w:szCs w:val="24"/>
                <w:lang w:val="en-US"/>
              </w:rPr>
            </w:pPr>
            <w:r w:rsidRPr="006A787A">
              <w:rPr>
                <w:sz w:val="24"/>
                <w:szCs w:val="24"/>
              </w:rPr>
              <w:t>12</w:t>
            </w:r>
            <w:r w:rsidRPr="006A787A">
              <w:rPr>
                <w:sz w:val="24"/>
                <w:szCs w:val="24"/>
                <w:lang w:val="en-US"/>
              </w:rPr>
              <w:t>.1.</w:t>
            </w:r>
          </w:p>
        </w:tc>
        <w:tc>
          <w:tcPr>
            <w:tcW w:w="2645" w:type="pct"/>
            <w:gridSpan w:val="2"/>
            <w:shd w:val="clear" w:color="auto" w:fill="auto"/>
          </w:tcPr>
          <w:p w:rsidR="00A30614" w:rsidRPr="006A787A" w:rsidRDefault="00A30614" w:rsidP="0015650D">
            <w:pPr>
              <w:jc w:val="both"/>
              <w:rPr>
                <w:sz w:val="24"/>
                <w:szCs w:val="24"/>
              </w:rPr>
            </w:pPr>
            <w:r w:rsidRPr="006A787A">
              <w:rPr>
                <w:sz w:val="24"/>
                <w:szCs w:val="24"/>
              </w:rPr>
              <w:t>Предполагаемая дата вступления в силу проекта муниципального нормативного правового акта:</w:t>
            </w:r>
          </w:p>
        </w:tc>
        <w:tc>
          <w:tcPr>
            <w:tcW w:w="1868" w:type="pct"/>
            <w:shd w:val="clear" w:color="auto" w:fill="auto"/>
          </w:tcPr>
          <w:p w:rsidR="00A30614" w:rsidRPr="006A787A" w:rsidRDefault="00A30614" w:rsidP="0015650D">
            <w:pPr>
              <w:rPr>
                <w:sz w:val="24"/>
                <w:szCs w:val="24"/>
              </w:rPr>
            </w:pPr>
          </w:p>
          <w:p w:rsidR="00A30614" w:rsidRPr="006A787A" w:rsidRDefault="00615505" w:rsidP="00BB5B0B">
            <w:pPr>
              <w:rPr>
                <w:sz w:val="24"/>
                <w:szCs w:val="24"/>
              </w:rPr>
            </w:pPr>
            <w:r>
              <w:rPr>
                <w:sz w:val="24"/>
                <w:szCs w:val="24"/>
              </w:rPr>
              <w:t>«</w:t>
            </w:r>
            <w:r w:rsidR="00BB5B0B">
              <w:rPr>
                <w:sz w:val="24"/>
                <w:szCs w:val="24"/>
              </w:rPr>
              <w:t>13</w:t>
            </w:r>
            <w:r w:rsidR="00A30614" w:rsidRPr="006A787A">
              <w:rPr>
                <w:sz w:val="24"/>
                <w:szCs w:val="24"/>
              </w:rPr>
              <w:t>»</w:t>
            </w:r>
            <w:r>
              <w:rPr>
                <w:sz w:val="24"/>
                <w:szCs w:val="24"/>
              </w:rPr>
              <w:t xml:space="preserve"> </w:t>
            </w:r>
            <w:r w:rsidR="00BB5B0B">
              <w:rPr>
                <w:sz w:val="24"/>
                <w:szCs w:val="24"/>
              </w:rPr>
              <w:t>января</w:t>
            </w:r>
            <w:r>
              <w:rPr>
                <w:sz w:val="24"/>
                <w:szCs w:val="24"/>
              </w:rPr>
              <w:t xml:space="preserve"> </w:t>
            </w:r>
            <w:r w:rsidR="00A30614" w:rsidRPr="006A787A">
              <w:rPr>
                <w:sz w:val="24"/>
                <w:szCs w:val="24"/>
              </w:rPr>
              <w:t>20</w:t>
            </w:r>
            <w:r>
              <w:rPr>
                <w:sz w:val="24"/>
                <w:szCs w:val="24"/>
              </w:rPr>
              <w:t>2</w:t>
            </w:r>
            <w:r w:rsidR="00BB5B0B">
              <w:rPr>
                <w:sz w:val="24"/>
                <w:szCs w:val="24"/>
              </w:rPr>
              <w:t>1</w:t>
            </w:r>
            <w:r w:rsidR="00A30614" w:rsidRPr="006A787A">
              <w:rPr>
                <w:sz w:val="24"/>
                <w:szCs w:val="24"/>
              </w:rPr>
              <w:t xml:space="preserve"> года</w:t>
            </w:r>
          </w:p>
        </w:tc>
      </w:tr>
      <w:tr w:rsidR="00A30614" w:rsidRPr="006A787A" w:rsidTr="0015650D">
        <w:tc>
          <w:tcPr>
            <w:tcW w:w="487" w:type="pct"/>
            <w:shd w:val="clear" w:color="auto" w:fill="auto"/>
          </w:tcPr>
          <w:p w:rsidR="00A30614" w:rsidRPr="006A787A" w:rsidRDefault="00A30614" w:rsidP="0015650D">
            <w:pPr>
              <w:jc w:val="center"/>
              <w:rPr>
                <w:sz w:val="24"/>
                <w:szCs w:val="24"/>
              </w:rPr>
            </w:pPr>
            <w:r w:rsidRPr="006A787A">
              <w:rPr>
                <w:sz w:val="24"/>
                <w:szCs w:val="24"/>
              </w:rPr>
              <w:t>12</w:t>
            </w:r>
            <w:r w:rsidRPr="006A787A">
              <w:rPr>
                <w:sz w:val="24"/>
                <w:szCs w:val="24"/>
                <w:lang w:val="en-US"/>
              </w:rPr>
              <w:t>.2.</w:t>
            </w:r>
          </w:p>
        </w:tc>
        <w:tc>
          <w:tcPr>
            <w:tcW w:w="2247" w:type="pct"/>
            <w:shd w:val="clear" w:color="auto" w:fill="auto"/>
          </w:tcPr>
          <w:p w:rsidR="00A30614" w:rsidRPr="006A787A" w:rsidRDefault="00A30614" w:rsidP="0015650D">
            <w:pPr>
              <w:pBdr>
                <w:bottom w:val="single" w:sz="4" w:space="1" w:color="auto"/>
              </w:pBdr>
              <w:jc w:val="both"/>
              <w:rPr>
                <w:sz w:val="24"/>
                <w:szCs w:val="24"/>
              </w:rPr>
            </w:pPr>
            <w:r w:rsidRPr="006A787A">
              <w:rPr>
                <w:sz w:val="24"/>
                <w:szCs w:val="24"/>
              </w:rPr>
              <w:t>Необходимость установления переходных положений (переходного периода):</w:t>
            </w:r>
          </w:p>
          <w:p w:rsidR="00A30614" w:rsidRPr="006A787A" w:rsidRDefault="00E415C3" w:rsidP="0015650D">
            <w:pPr>
              <w:pBdr>
                <w:bottom w:val="single" w:sz="4" w:space="1" w:color="auto"/>
              </w:pBdr>
              <w:jc w:val="center"/>
              <w:rPr>
                <w:sz w:val="24"/>
                <w:szCs w:val="24"/>
              </w:rPr>
            </w:pPr>
            <w:r>
              <w:rPr>
                <w:sz w:val="24"/>
                <w:szCs w:val="24"/>
              </w:rPr>
              <w:t>нет</w:t>
            </w:r>
          </w:p>
          <w:p w:rsidR="00A30614" w:rsidRPr="006A787A" w:rsidRDefault="00A30614" w:rsidP="0015650D">
            <w:pPr>
              <w:jc w:val="center"/>
              <w:rPr>
                <w:sz w:val="20"/>
                <w:szCs w:val="20"/>
              </w:rPr>
            </w:pPr>
            <w:r w:rsidRPr="006A787A">
              <w:rPr>
                <w:sz w:val="20"/>
                <w:szCs w:val="20"/>
              </w:rPr>
              <w:t xml:space="preserve"> (есть/ нет)</w:t>
            </w:r>
          </w:p>
        </w:tc>
        <w:tc>
          <w:tcPr>
            <w:tcW w:w="398" w:type="pct"/>
            <w:shd w:val="clear" w:color="auto" w:fill="auto"/>
          </w:tcPr>
          <w:p w:rsidR="00A30614" w:rsidRPr="006A787A" w:rsidRDefault="00A30614" w:rsidP="0015650D">
            <w:pPr>
              <w:jc w:val="center"/>
              <w:rPr>
                <w:sz w:val="24"/>
                <w:szCs w:val="24"/>
                <w:lang w:val="en-US"/>
              </w:rPr>
            </w:pPr>
            <w:r w:rsidRPr="006A787A">
              <w:rPr>
                <w:sz w:val="24"/>
                <w:szCs w:val="24"/>
                <w:lang w:val="en-US"/>
              </w:rPr>
              <w:t>1</w:t>
            </w:r>
            <w:r w:rsidRPr="006A787A">
              <w:rPr>
                <w:sz w:val="24"/>
                <w:szCs w:val="24"/>
              </w:rPr>
              <w:t>2</w:t>
            </w:r>
            <w:r w:rsidRPr="006A787A">
              <w:rPr>
                <w:sz w:val="24"/>
                <w:szCs w:val="24"/>
                <w:lang w:val="en-US"/>
              </w:rPr>
              <w:t>.3.</w:t>
            </w:r>
          </w:p>
        </w:tc>
        <w:tc>
          <w:tcPr>
            <w:tcW w:w="1868" w:type="pct"/>
            <w:shd w:val="clear" w:color="auto" w:fill="auto"/>
          </w:tcPr>
          <w:p w:rsidR="00A30614" w:rsidRPr="006A787A" w:rsidRDefault="00A30614" w:rsidP="0015650D">
            <w:pPr>
              <w:pBdr>
                <w:bottom w:val="single" w:sz="4" w:space="1" w:color="auto"/>
              </w:pBdr>
              <w:rPr>
                <w:sz w:val="24"/>
                <w:szCs w:val="24"/>
              </w:rPr>
            </w:pPr>
            <w:r w:rsidRPr="006A787A">
              <w:rPr>
                <w:sz w:val="24"/>
                <w:szCs w:val="24"/>
              </w:rPr>
              <w:t>Срок (если есть необходимость):</w:t>
            </w:r>
          </w:p>
          <w:p w:rsidR="00A30614" w:rsidRPr="006A787A" w:rsidRDefault="00E415C3" w:rsidP="0015650D">
            <w:pPr>
              <w:pBdr>
                <w:bottom w:val="single" w:sz="4" w:space="1" w:color="auto"/>
              </w:pBdr>
              <w:jc w:val="center"/>
              <w:rPr>
                <w:sz w:val="24"/>
                <w:szCs w:val="24"/>
              </w:rPr>
            </w:pPr>
            <w:r>
              <w:rPr>
                <w:sz w:val="24"/>
                <w:szCs w:val="24"/>
              </w:rPr>
              <w:t>-</w:t>
            </w:r>
          </w:p>
          <w:p w:rsidR="00A30614" w:rsidRPr="006A787A" w:rsidRDefault="00A30614" w:rsidP="0015650D">
            <w:pPr>
              <w:jc w:val="center"/>
              <w:rPr>
                <w:sz w:val="20"/>
                <w:szCs w:val="20"/>
              </w:rPr>
            </w:pPr>
            <w:r w:rsidRPr="006A787A">
              <w:rPr>
                <w:sz w:val="24"/>
                <w:szCs w:val="24"/>
              </w:rPr>
              <w:t xml:space="preserve"> </w:t>
            </w:r>
            <w:r w:rsidRPr="006A787A">
              <w:rPr>
                <w:sz w:val="20"/>
                <w:szCs w:val="20"/>
              </w:rPr>
              <w:t>(дней с момента принятия проекта нормативного правового акта)</w:t>
            </w:r>
          </w:p>
        </w:tc>
      </w:tr>
    </w:tbl>
    <w:p w:rsidR="00A30614" w:rsidRPr="006A787A" w:rsidRDefault="00A30614" w:rsidP="00A30614">
      <w:pPr>
        <w:tabs>
          <w:tab w:val="left" w:pos="3600"/>
        </w:tabs>
        <w:rPr>
          <w:sz w:val="24"/>
          <w:szCs w:val="24"/>
        </w:rPr>
      </w:pPr>
      <w:r w:rsidRPr="006A787A">
        <w:rPr>
          <w:sz w:val="24"/>
          <w:szCs w:val="24"/>
        </w:rPr>
        <w:tab/>
      </w:r>
    </w:p>
    <w:p w:rsidR="00A30614" w:rsidRPr="006A787A" w:rsidRDefault="00A30614" w:rsidP="00A30614">
      <w:pPr>
        <w:autoSpaceDE w:val="0"/>
        <w:autoSpaceDN w:val="0"/>
        <w:ind w:right="4678"/>
        <w:jc w:val="both"/>
        <w:rPr>
          <w:sz w:val="24"/>
          <w:szCs w:val="24"/>
        </w:rPr>
      </w:pPr>
      <w:r w:rsidRPr="006A787A">
        <w:rPr>
          <w:sz w:val="24"/>
          <w:szCs w:val="24"/>
        </w:rPr>
        <w:t xml:space="preserve">Руководитель структурного подразделения </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A30614" w:rsidRPr="006A787A" w:rsidTr="0015650D">
        <w:tc>
          <w:tcPr>
            <w:tcW w:w="4564" w:type="dxa"/>
            <w:tcBorders>
              <w:top w:val="nil"/>
              <w:left w:val="nil"/>
              <w:bottom w:val="single" w:sz="4" w:space="0" w:color="auto"/>
              <w:right w:val="nil"/>
            </w:tcBorders>
            <w:vAlign w:val="bottom"/>
          </w:tcPr>
          <w:p w:rsidR="00A30614" w:rsidRPr="006A787A" w:rsidRDefault="00E415C3" w:rsidP="0015650D">
            <w:pPr>
              <w:autoSpaceDE w:val="0"/>
              <w:autoSpaceDN w:val="0"/>
              <w:jc w:val="center"/>
              <w:rPr>
                <w:sz w:val="24"/>
                <w:szCs w:val="24"/>
              </w:rPr>
            </w:pPr>
            <w:r>
              <w:rPr>
                <w:sz w:val="24"/>
                <w:szCs w:val="24"/>
              </w:rPr>
              <w:t>В.Ю. Прокофьев</w:t>
            </w:r>
          </w:p>
        </w:tc>
        <w:tc>
          <w:tcPr>
            <w:tcW w:w="993" w:type="dxa"/>
            <w:tcBorders>
              <w:top w:val="nil"/>
              <w:left w:val="nil"/>
              <w:bottom w:val="nil"/>
              <w:right w:val="nil"/>
            </w:tcBorders>
            <w:vAlign w:val="bottom"/>
          </w:tcPr>
          <w:p w:rsidR="00A30614" w:rsidRPr="006A787A" w:rsidRDefault="00A30614" w:rsidP="0015650D">
            <w:pPr>
              <w:autoSpaceDE w:val="0"/>
              <w:autoSpaceDN w:val="0"/>
              <w:ind w:left="850"/>
              <w:rPr>
                <w:sz w:val="24"/>
                <w:szCs w:val="24"/>
              </w:rPr>
            </w:pPr>
          </w:p>
        </w:tc>
        <w:tc>
          <w:tcPr>
            <w:tcW w:w="1985" w:type="dxa"/>
            <w:tcBorders>
              <w:top w:val="nil"/>
              <w:left w:val="nil"/>
              <w:bottom w:val="single" w:sz="4" w:space="0" w:color="auto"/>
              <w:right w:val="nil"/>
            </w:tcBorders>
            <w:vAlign w:val="bottom"/>
          </w:tcPr>
          <w:p w:rsidR="00A30614" w:rsidRPr="006A787A" w:rsidRDefault="00BB5B0B" w:rsidP="00BB5B0B">
            <w:pPr>
              <w:autoSpaceDE w:val="0"/>
              <w:autoSpaceDN w:val="0"/>
              <w:jc w:val="center"/>
              <w:rPr>
                <w:sz w:val="24"/>
                <w:szCs w:val="24"/>
              </w:rPr>
            </w:pPr>
            <w:r>
              <w:rPr>
                <w:sz w:val="24"/>
                <w:szCs w:val="24"/>
              </w:rPr>
              <w:t>11.01</w:t>
            </w:r>
            <w:r w:rsidR="00E415C3">
              <w:rPr>
                <w:sz w:val="24"/>
                <w:szCs w:val="24"/>
              </w:rPr>
              <w:t>.202</w:t>
            </w:r>
            <w:r>
              <w:rPr>
                <w:sz w:val="24"/>
                <w:szCs w:val="24"/>
              </w:rPr>
              <w:t>1</w:t>
            </w:r>
          </w:p>
        </w:tc>
        <w:tc>
          <w:tcPr>
            <w:tcW w:w="170" w:type="dxa"/>
            <w:tcBorders>
              <w:top w:val="nil"/>
              <w:left w:val="nil"/>
              <w:bottom w:val="nil"/>
              <w:right w:val="nil"/>
            </w:tcBorders>
            <w:vAlign w:val="bottom"/>
          </w:tcPr>
          <w:p w:rsidR="00A30614" w:rsidRPr="006A787A" w:rsidRDefault="00A30614" w:rsidP="0015650D">
            <w:pPr>
              <w:autoSpaceDE w:val="0"/>
              <w:autoSpaceDN w:val="0"/>
              <w:rPr>
                <w:sz w:val="24"/>
                <w:szCs w:val="24"/>
              </w:rPr>
            </w:pPr>
          </w:p>
        </w:tc>
        <w:tc>
          <w:tcPr>
            <w:tcW w:w="1672" w:type="dxa"/>
            <w:tcBorders>
              <w:top w:val="nil"/>
              <w:left w:val="nil"/>
              <w:bottom w:val="single" w:sz="4" w:space="0" w:color="auto"/>
              <w:right w:val="nil"/>
            </w:tcBorders>
            <w:vAlign w:val="bottom"/>
          </w:tcPr>
          <w:p w:rsidR="00A30614" w:rsidRPr="006A787A" w:rsidRDefault="00A30614" w:rsidP="0015650D">
            <w:pPr>
              <w:autoSpaceDE w:val="0"/>
              <w:autoSpaceDN w:val="0"/>
              <w:jc w:val="center"/>
              <w:rPr>
                <w:sz w:val="24"/>
                <w:szCs w:val="24"/>
              </w:rPr>
            </w:pPr>
          </w:p>
        </w:tc>
      </w:tr>
      <w:tr w:rsidR="00A30614" w:rsidRPr="006A787A" w:rsidTr="0015650D">
        <w:tc>
          <w:tcPr>
            <w:tcW w:w="4564" w:type="dxa"/>
            <w:tcBorders>
              <w:top w:val="nil"/>
              <w:left w:val="nil"/>
              <w:bottom w:val="nil"/>
              <w:right w:val="nil"/>
            </w:tcBorders>
          </w:tcPr>
          <w:p w:rsidR="00A30614" w:rsidRPr="006A787A" w:rsidRDefault="00A30614" w:rsidP="0015650D">
            <w:pPr>
              <w:autoSpaceDE w:val="0"/>
              <w:autoSpaceDN w:val="0"/>
              <w:jc w:val="center"/>
              <w:rPr>
                <w:sz w:val="24"/>
                <w:szCs w:val="24"/>
              </w:rPr>
            </w:pPr>
            <w:r w:rsidRPr="006A787A">
              <w:rPr>
                <w:sz w:val="24"/>
                <w:szCs w:val="24"/>
              </w:rPr>
              <w:t>(инициалы, фамилия)</w:t>
            </w:r>
          </w:p>
        </w:tc>
        <w:tc>
          <w:tcPr>
            <w:tcW w:w="993" w:type="dxa"/>
            <w:tcBorders>
              <w:top w:val="nil"/>
              <w:left w:val="nil"/>
              <w:bottom w:val="nil"/>
              <w:right w:val="nil"/>
            </w:tcBorders>
          </w:tcPr>
          <w:p w:rsidR="00A30614" w:rsidRPr="006A787A" w:rsidRDefault="00A30614" w:rsidP="0015650D">
            <w:pPr>
              <w:autoSpaceDE w:val="0"/>
              <w:autoSpaceDN w:val="0"/>
              <w:rPr>
                <w:sz w:val="24"/>
                <w:szCs w:val="24"/>
              </w:rPr>
            </w:pPr>
          </w:p>
        </w:tc>
        <w:tc>
          <w:tcPr>
            <w:tcW w:w="1985" w:type="dxa"/>
            <w:tcBorders>
              <w:top w:val="nil"/>
              <w:left w:val="nil"/>
              <w:bottom w:val="nil"/>
              <w:right w:val="nil"/>
            </w:tcBorders>
          </w:tcPr>
          <w:p w:rsidR="00A30614" w:rsidRPr="006A787A" w:rsidRDefault="00A30614" w:rsidP="0015650D">
            <w:pPr>
              <w:autoSpaceDE w:val="0"/>
              <w:autoSpaceDN w:val="0"/>
              <w:jc w:val="center"/>
              <w:rPr>
                <w:sz w:val="24"/>
                <w:szCs w:val="24"/>
              </w:rPr>
            </w:pPr>
            <w:r w:rsidRPr="006A787A">
              <w:rPr>
                <w:sz w:val="24"/>
                <w:szCs w:val="24"/>
              </w:rPr>
              <w:t>Дата</w:t>
            </w:r>
          </w:p>
        </w:tc>
        <w:tc>
          <w:tcPr>
            <w:tcW w:w="170" w:type="dxa"/>
            <w:tcBorders>
              <w:top w:val="nil"/>
              <w:left w:val="nil"/>
              <w:bottom w:val="nil"/>
              <w:right w:val="nil"/>
            </w:tcBorders>
          </w:tcPr>
          <w:p w:rsidR="00A30614" w:rsidRPr="006A787A" w:rsidRDefault="00A30614" w:rsidP="0015650D">
            <w:pPr>
              <w:autoSpaceDE w:val="0"/>
              <w:autoSpaceDN w:val="0"/>
              <w:rPr>
                <w:sz w:val="24"/>
                <w:szCs w:val="24"/>
              </w:rPr>
            </w:pPr>
          </w:p>
        </w:tc>
        <w:tc>
          <w:tcPr>
            <w:tcW w:w="1672" w:type="dxa"/>
            <w:tcBorders>
              <w:top w:val="nil"/>
              <w:left w:val="nil"/>
              <w:bottom w:val="nil"/>
              <w:right w:val="nil"/>
            </w:tcBorders>
          </w:tcPr>
          <w:p w:rsidR="00A30614" w:rsidRPr="006A787A" w:rsidRDefault="00A30614" w:rsidP="0015650D">
            <w:pPr>
              <w:autoSpaceDE w:val="0"/>
              <w:autoSpaceDN w:val="0"/>
              <w:jc w:val="center"/>
              <w:rPr>
                <w:sz w:val="24"/>
                <w:szCs w:val="24"/>
              </w:rPr>
            </w:pPr>
            <w:r w:rsidRPr="006A787A">
              <w:rPr>
                <w:sz w:val="24"/>
                <w:szCs w:val="24"/>
              </w:rPr>
              <w:t>Подпись</w:t>
            </w:r>
          </w:p>
        </w:tc>
      </w:tr>
    </w:tbl>
    <w:p w:rsidR="00512CBB" w:rsidRDefault="00512CBB" w:rsidP="00512CBB">
      <w:pPr>
        <w:rPr>
          <w:bCs/>
        </w:rPr>
      </w:pPr>
    </w:p>
    <w:p w:rsidR="00D470C6" w:rsidRDefault="00D470C6" w:rsidP="001A4C6C">
      <w:pPr>
        <w:ind w:left="10206"/>
        <w:rPr>
          <w:rFonts w:ascii="Calibri" w:eastAsia="Calibri" w:hAnsi="Calibri"/>
          <w:sz w:val="22"/>
          <w:szCs w:val="22"/>
          <w:lang w:eastAsia="en-US"/>
        </w:rPr>
      </w:pPr>
    </w:p>
    <w:sectPr w:rsidR="00D470C6" w:rsidSect="001A4C6C">
      <w:headerReference w:type="default" r:id="rId9"/>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43F" w:rsidRDefault="0087643F">
      <w:r>
        <w:separator/>
      </w:r>
    </w:p>
  </w:endnote>
  <w:endnote w:type="continuationSeparator" w:id="0">
    <w:p w:rsidR="0087643F" w:rsidRDefault="0087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43F" w:rsidRDefault="0087643F">
      <w:r>
        <w:separator/>
      </w:r>
    </w:p>
  </w:footnote>
  <w:footnote w:type="continuationSeparator" w:id="0">
    <w:p w:rsidR="0087643F" w:rsidRDefault="0087643F">
      <w:r>
        <w:continuationSeparator/>
      </w:r>
    </w:p>
  </w:footnote>
  <w:footnote w:id="1">
    <w:p w:rsidR="00A30614" w:rsidRPr="00140CFB" w:rsidRDefault="00A30614" w:rsidP="00A30614">
      <w:pPr>
        <w:pStyle w:val="afffffc"/>
      </w:pPr>
      <w:r>
        <w:rPr>
          <w:rStyle w:val="afffffe"/>
        </w:rPr>
        <w:footnoteRef/>
      </w:r>
      <w:r>
        <w:t xml:space="preserve"> </w:t>
      </w:r>
      <w:r w:rsidRPr="00DA4B5B">
        <w:t>Заполняется для проектов нормативных правовых актов с высокой и средней степенью регулирующего воздействия.</w:t>
      </w:r>
    </w:p>
  </w:footnote>
  <w:footnote w:id="2">
    <w:p w:rsidR="00A30614" w:rsidRPr="00B10580" w:rsidRDefault="00A30614" w:rsidP="00A30614">
      <w:pPr>
        <w:pStyle w:val="afffffc"/>
      </w:pPr>
      <w:r w:rsidRPr="00B10580">
        <w:rPr>
          <w:rStyle w:val="afffffe"/>
        </w:rPr>
        <w:footnoteRef/>
      </w:r>
      <w:r w:rsidRPr="00B10580">
        <w:t> Указываются данные из раздела 5 сводного отчета.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5258"/>
      <w:docPartObj>
        <w:docPartGallery w:val="Page Numbers (Top of Page)"/>
        <w:docPartUnique/>
      </w:docPartObj>
    </w:sdtPr>
    <w:sdtEndPr/>
    <w:sdtContent>
      <w:p w:rsidR="00501F2E" w:rsidRDefault="00B40339">
        <w:pPr>
          <w:pStyle w:val="a4"/>
          <w:jc w:val="center"/>
        </w:pPr>
        <w:r>
          <w:fldChar w:fldCharType="begin"/>
        </w:r>
        <w:r>
          <w:instrText>PAGE   \* MERGEFORMAT</w:instrText>
        </w:r>
        <w:r>
          <w:fldChar w:fldCharType="separate"/>
        </w:r>
        <w:r w:rsidR="000B3CA0">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C0"/>
    <w:rsid w:val="00000206"/>
    <w:rsid w:val="00004D74"/>
    <w:rsid w:val="00006D9C"/>
    <w:rsid w:val="0001052C"/>
    <w:rsid w:val="0001071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B3CA0"/>
    <w:rsid w:val="000C171F"/>
    <w:rsid w:val="000C1E14"/>
    <w:rsid w:val="000C4561"/>
    <w:rsid w:val="000C5273"/>
    <w:rsid w:val="000C5A99"/>
    <w:rsid w:val="000C6036"/>
    <w:rsid w:val="000C624D"/>
    <w:rsid w:val="000C6E06"/>
    <w:rsid w:val="000C78C6"/>
    <w:rsid w:val="000D109B"/>
    <w:rsid w:val="000D16A0"/>
    <w:rsid w:val="000D219C"/>
    <w:rsid w:val="000D2A33"/>
    <w:rsid w:val="000D628B"/>
    <w:rsid w:val="000E063E"/>
    <w:rsid w:val="000E3C86"/>
    <w:rsid w:val="000E6746"/>
    <w:rsid w:val="000E6C83"/>
    <w:rsid w:val="000E727D"/>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875EF"/>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6533"/>
    <w:rsid w:val="00407DB1"/>
    <w:rsid w:val="00411587"/>
    <w:rsid w:val="004131F8"/>
    <w:rsid w:val="0041649D"/>
    <w:rsid w:val="00417351"/>
    <w:rsid w:val="00420527"/>
    <w:rsid w:val="00421420"/>
    <w:rsid w:val="0042155D"/>
    <w:rsid w:val="004228E7"/>
    <w:rsid w:val="00427AE7"/>
    <w:rsid w:val="004316FE"/>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34DA"/>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46034"/>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15505"/>
    <w:rsid w:val="0062029D"/>
    <w:rsid w:val="0062178F"/>
    <w:rsid w:val="00622AB0"/>
    <w:rsid w:val="00623C38"/>
    <w:rsid w:val="006241D5"/>
    <w:rsid w:val="00625CA7"/>
    <w:rsid w:val="006262CC"/>
    <w:rsid w:val="00627777"/>
    <w:rsid w:val="00627AAC"/>
    <w:rsid w:val="00632F0E"/>
    <w:rsid w:val="00633181"/>
    <w:rsid w:val="006335FA"/>
    <w:rsid w:val="00635C3E"/>
    <w:rsid w:val="00640DF0"/>
    <w:rsid w:val="00641132"/>
    <w:rsid w:val="00641392"/>
    <w:rsid w:val="0064199D"/>
    <w:rsid w:val="00644E14"/>
    <w:rsid w:val="006464BD"/>
    <w:rsid w:val="0064664F"/>
    <w:rsid w:val="006467DD"/>
    <w:rsid w:val="006468C2"/>
    <w:rsid w:val="00646C73"/>
    <w:rsid w:val="006507EE"/>
    <w:rsid w:val="0065085A"/>
    <w:rsid w:val="00650C54"/>
    <w:rsid w:val="00650F45"/>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6B0"/>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3E13"/>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1928"/>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5337"/>
    <w:rsid w:val="0085654A"/>
    <w:rsid w:val="00856A60"/>
    <w:rsid w:val="008616CA"/>
    <w:rsid w:val="008643E1"/>
    <w:rsid w:val="00866EC9"/>
    <w:rsid w:val="0087138D"/>
    <w:rsid w:val="00874D4E"/>
    <w:rsid w:val="0087643F"/>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06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65"/>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5FCD"/>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0339"/>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4285"/>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5B0B"/>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6E22"/>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E54"/>
    <w:rsid w:val="00C94FC9"/>
    <w:rsid w:val="00C95B87"/>
    <w:rsid w:val="00C95D51"/>
    <w:rsid w:val="00C96D14"/>
    <w:rsid w:val="00C97B6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2A48"/>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585E"/>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6772B"/>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A3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50E7"/>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15C3"/>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5D77"/>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5E51"/>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2F1C35-B85B-4920-ABFE-AB156EA6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kofevVY@NV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DE04B-4F0C-4FC7-9189-02A61249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10953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2</cp:revision>
  <cp:lastPrinted>2015-06-16T06:13:00Z</cp:lastPrinted>
  <dcterms:created xsi:type="dcterms:W3CDTF">2021-01-22T06:04:00Z</dcterms:created>
  <dcterms:modified xsi:type="dcterms:W3CDTF">2021-01-22T06:04:00Z</dcterms:modified>
</cp:coreProperties>
</file>